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53" w:rsidRPr="00864C53" w:rsidRDefault="00864C53" w:rsidP="00864C53">
      <w:pPr>
        <w:widowControl/>
        <w:shd w:val="clear" w:color="auto" w:fill="FFFFFF"/>
        <w:spacing w:line="60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</w:p>
    <w:p w:rsidR="00864C53" w:rsidRPr="00864C53" w:rsidRDefault="00864C53" w:rsidP="00864C53">
      <w:pPr>
        <w:widowControl/>
        <w:shd w:val="clear" w:color="auto" w:fill="FFFFFF"/>
        <w:spacing w:line="706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宋体" w:eastAsia="宋体" w:hAnsi="宋体" w:cs="宋体" w:hint="eastAsia"/>
          <w:color w:val="000000"/>
          <w:kern w:val="0"/>
          <w:sz w:val="38"/>
          <w:szCs w:val="38"/>
        </w:rPr>
        <w:t>浙江大学第三批优秀五好党支部名单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人文学院（3个）: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1．中文系本科生第一党支部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2．中国古代文学与文化研究所研究生第一支部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3．文化遗产与博物馆学研究所研究生党支部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外语学院(3个)：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4．第四教工党支部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5．第五教工党支部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6．本科生第三党支部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传媒与国际文化学院（2个）：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7．研究生新闻所党支部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8．影视艺术与新</w:t>
      </w:r>
      <w:proofErr w:type="gramStart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媒体学</w:t>
      </w:r>
      <w:proofErr w:type="gramEnd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系教工党支部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经济学院（3个）：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9．财政学1301党支部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10．金融研究所党支部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11．2013级博士生党支部</w:t>
      </w:r>
    </w:p>
    <w:p w:rsidR="00864C53" w:rsidRPr="00864C53" w:rsidRDefault="00864C53" w:rsidP="00864C53">
      <w:pPr>
        <w:widowControl/>
        <w:shd w:val="clear" w:color="auto" w:fill="FFFFFF"/>
        <w:spacing w:line="600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光华法学院（2个）：</w:t>
      </w:r>
    </w:p>
    <w:p w:rsidR="00864C53" w:rsidRPr="00864C53" w:rsidRDefault="00864C53" w:rsidP="00864C53">
      <w:pPr>
        <w:widowControl/>
        <w:shd w:val="clear" w:color="auto" w:fill="FFFFFF"/>
        <w:spacing w:line="600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12．机关党支部</w:t>
      </w:r>
    </w:p>
    <w:p w:rsidR="00864C53" w:rsidRPr="00864C53" w:rsidRDefault="00864C53" w:rsidP="00864C53">
      <w:pPr>
        <w:widowControl/>
        <w:shd w:val="clear" w:color="auto" w:fill="FFFFFF"/>
        <w:spacing w:line="600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13．博士生第二党支部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lastRenderedPageBreak/>
        <w:t>教育学院(1个):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14．院部机关直属支部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管理学院（1个）: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15．数据科学与管理工程学系教工党支部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公共管理学院(2个):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16．风险管理与劳动保障研究所博士生党支部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17．政府与企业研究所研究生党支部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马克思主义学院（1个）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18．中国近现代史纲要教研中心党支部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  <w:highlight w:val="yellow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  <w:highlight w:val="yellow"/>
        </w:rPr>
        <w:t>数学科学学院(1个)：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highlight w:val="yellow"/>
        </w:rPr>
        <w:t>19．统计学研究生党支部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物理学系（1个）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20．凝聚态物理研究生第一党支部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化学系（2个）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21．催化研究所研究生第二党支部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22．有机与药物化学研究所教工党支部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心理与行为科学系（1个）：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23．2015级硕士生党支部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机械工程学院(1个)：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24．机关党支部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材料科学与工程学院（1个）：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25．无机所研究生第三党支部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lastRenderedPageBreak/>
        <w:t>建筑工程学院(3个)：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26．本科生土木第二党支部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outlineLvl w:val="1"/>
        <w:rPr>
          <w:rFonts w:ascii="Verdana" w:eastAsia="宋体" w:hAnsi="Verdana" w:cs="宋体"/>
          <w:b/>
          <w:bCs/>
          <w:color w:val="000000"/>
          <w:kern w:val="0"/>
          <w:sz w:val="36"/>
          <w:szCs w:val="36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6"/>
          <w:szCs w:val="36"/>
        </w:rPr>
        <w:t>27．工</w:t>
      </w:r>
      <w:proofErr w:type="gramStart"/>
      <w:r w:rsidRPr="00864C53">
        <w:rPr>
          <w:rFonts w:ascii="仿宋_GB2312" w:eastAsia="仿宋_GB2312" w:hAnsi="Verdana" w:cs="宋体" w:hint="eastAsia"/>
          <w:color w:val="000000"/>
          <w:kern w:val="0"/>
          <w:sz w:val="36"/>
          <w:szCs w:val="36"/>
        </w:rPr>
        <w:t>管所硕博</w:t>
      </w:r>
      <w:proofErr w:type="gramEnd"/>
      <w:r w:rsidRPr="00864C53">
        <w:rPr>
          <w:rFonts w:ascii="仿宋_GB2312" w:eastAsia="仿宋_GB2312" w:hAnsi="Verdana" w:cs="宋体" w:hint="eastAsia"/>
          <w:color w:val="000000"/>
          <w:kern w:val="0"/>
          <w:sz w:val="36"/>
          <w:szCs w:val="36"/>
        </w:rPr>
        <w:t>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outlineLvl w:val="1"/>
        <w:rPr>
          <w:rFonts w:ascii="Verdana" w:eastAsia="宋体" w:hAnsi="Verdana" w:cs="宋体"/>
          <w:b/>
          <w:bCs/>
          <w:color w:val="000000"/>
          <w:kern w:val="0"/>
          <w:sz w:val="36"/>
          <w:szCs w:val="36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6"/>
          <w:szCs w:val="36"/>
        </w:rPr>
        <w:t>28．滨海中心硕士党支部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海洋学院（4个）: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29．海洋地质与资源研究所研究生党支部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30．海洋生物研究所教工党支部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31．机关教工第一党支部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32．机关教工第二党支部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航空航天学院（1个）: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33．航空航天系研究生第三党支部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高分子科学与工程学系（1个）: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34．高分子复合材料研究所研究生第一党支部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光电科学与工程学院（4个）：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35．机关及实验中心联合教工党支部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36．光及电磁波研究中心教工党支部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37．光学工程研究所博士研究生党支部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38．光电子技术研究所研究生党支部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信息与电子工程学院（2个）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39．信息与通信网络工程研究所研究生第一支部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40．国防生党支部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控制科学与工程学院（2个）: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lastRenderedPageBreak/>
        <w:t>41．研究生1506党支部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42．本科生第一党支部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计算机科学与技术学院和软件学院（3个）: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43．计算机学院2014级博士生第二党支部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44．计算机学院2015级硕士生第四党支部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45．软件学院2015级硕士生第三党支部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生物医学工程与仪器科学学院（1个）：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46．生</w:t>
      </w:r>
      <w:proofErr w:type="gramStart"/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医</w:t>
      </w:r>
      <w:proofErr w:type="gramEnd"/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本科生党支部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bookmarkStart w:id="0" w:name="OLE_LINK3"/>
      <w:bookmarkStart w:id="1" w:name="OLE_LINK2"/>
      <w:bookmarkEnd w:id="0"/>
      <w:bookmarkEnd w:id="1"/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生命科学学院（1个）: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47．遗传与再生生物学研究所研究生第一党支部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bookmarkStart w:id="2" w:name="OLE_LINK1"/>
      <w:bookmarkEnd w:id="2"/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环境与资源学院（2个）: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48．环境污染防治研究所博士生党支部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49．土水资源与环境研究所硕士生第一党支部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农业与生物技术学院（4个）: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50．机关直属党支部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51．园林本科生党支部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52．昆虫所研究生第六党支部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53．蔬菜所研究生第二党支部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动物科学学院（2个）: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54．研究生第十二党支部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55．动物医学系教工党支部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医学院（3个）：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lastRenderedPageBreak/>
        <w:t>56．基础医学系实验教学中心教工党支部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57．公共卫生系社会医学系研究生党支部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58．公共卫生系毒理学与营养学系研究生党支部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药学院（2个）：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59．本科生党支部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60．药物信息学研究所教工党支部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机关党委（6个）: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61．校工会党支部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62．审计处党支部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63．档案馆党支部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64．基本建设处党支部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65．后勤管理处党支部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66．党委统战部党支部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图书馆（1个）：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67．第四党支部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圆正控股集团（1个）：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68．圆正宾馆灵峰山庄党支部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后勤集团（2个）: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69．会议与交通服务中心直属党支部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70．饮食服务中心机关党支部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附属第一医院（4个）: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71．肝胆</w:t>
      </w:r>
      <w:proofErr w:type="gramStart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胰</w:t>
      </w:r>
      <w:proofErr w:type="gramEnd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外科第四党支部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bookmarkStart w:id="3" w:name="_GoBack"/>
      <w:bookmarkEnd w:id="3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lastRenderedPageBreak/>
        <w:t>72．肾脏病中心第一党支部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73．血液学科党支部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74．传染病诊治国家重点实验室第四党支部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附属第二医院（5个）: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75．中医科、精神科和儿科联合党支部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76．行政第一党支部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77．耳鼻咽喉科、整形科联合党支部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78．急诊医学科第三党支部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79．药剂科第</w:t>
      </w:r>
      <w:proofErr w:type="gramStart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一</w:t>
      </w:r>
      <w:proofErr w:type="gramEnd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附属邵逸夫医院（1个）: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80．</w:t>
      </w:r>
      <w:proofErr w:type="gramStart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下沙院区</w:t>
      </w:r>
      <w:proofErr w:type="gramEnd"/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内科联合第四党支部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附属妇产科医院（2个）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81．肿瘤科党支部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82．医技第一党支部。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附属儿童医院（2个）: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83．党政科室联合党支部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84．内分泌科党支部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附属口腔医院（1个）：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85．城西支部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附属第四医院（3个）: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86．外科第一党支部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87．医技联合党支部</w:t>
      </w:r>
    </w:p>
    <w:p w:rsidR="00864C53" w:rsidRPr="00864C53" w:rsidRDefault="00864C53" w:rsidP="00864C53">
      <w:pPr>
        <w:widowControl/>
        <w:shd w:val="clear" w:color="auto" w:fill="FFFFFF"/>
        <w:spacing w:line="605" w:lineRule="atLeast"/>
        <w:ind w:firstLine="720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864C53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lastRenderedPageBreak/>
        <w:t>88．行政第一党支部</w:t>
      </w:r>
    </w:p>
    <w:p w:rsidR="00864C53" w:rsidRPr="00864C53" w:rsidRDefault="00864C53" w:rsidP="00864C53">
      <w:pPr>
        <w:widowControl/>
        <w:shd w:val="clear" w:color="auto" w:fill="FFFFFF"/>
        <w:spacing w:line="330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A63C5B" w:rsidRDefault="00A63C5B"/>
    <w:sectPr w:rsidR="00A63C5B" w:rsidSect="00A6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C53"/>
    <w:rsid w:val="00864C53"/>
    <w:rsid w:val="00A6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5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64C5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64C5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4C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895</Words>
  <Characters>949</Characters>
  <Application>Microsoft Office Word</Application>
  <DocSecurity>0</DocSecurity>
  <Lines>118</Lines>
  <Paragraphs>122</Paragraphs>
  <ScaleCrop>false</ScaleCrop>
  <Company>gsl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GSL</cp:lastModifiedBy>
  <cp:revision>1</cp:revision>
  <dcterms:created xsi:type="dcterms:W3CDTF">2018-03-13T09:27:00Z</dcterms:created>
  <dcterms:modified xsi:type="dcterms:W3CDTF">2018-03-13T09:28:00Z</dcterms:modified>
</cp:coreProperties>
</file>