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年轻无所畏</w:t>
      </w:r>
      <w:r>
        <w:rPr>
          <w:rFonts w:hint="eastAsia" w:ascii="Times New Roman" w:hAnsi="Times New Roman" w:eastAsia="黑体" w:cs="Times New Roman"/>
          <w:sz w:val="36"/>
          <w:szCs w:val="36"/>
        </w:rPr>
        <w:t xml:space="preserve"> </w:t>
      </w:r>
      <w:r>
        <w:rPr>
          <w:rFonts w:ascii="Times New Roman" w:hAnsi="Times New Roman" w:eastAsia="黑体" w:cs="Times New Roman"/>
          <w:sz w:val="36"/>
          <w:szCs w:val="36"/>
        </w:rPr>
        <w:t>梦想有所为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——江苏银行20</w:t>
      </w:r>
      <w:r>
        <w:rPr>
          <w:rFonts w:hint="eastAsia" w:ascii="Times New Roman" w:hAnsi="Times New Roman" w:eastAsia="黑体" w:cs="Times New Roman"/>
          <w:sz w:val="36"/>
          <w:szCs w:val="36"/>
        </w:rPr>
        <w:t>20</w:t>
      </w:r>
      <w:r>
        <w:rPr>
          <w:rFonts w:ascii="Times New Roman" w:hAnsi="Times New Roman" w:eastAsia="黑体" w:cs="Times New Roman"/>
          <w:sz w:val="36"/>
          <w:szCs w:val="36"/>
        </w:rPr>
        <w:t>届全球校园招聘公告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用奋斗点燃梦想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用青春创造未来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青年向上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时代向前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未来之路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我们并肩同行</w:t>
      </w:r>
    </w:p>
    <w:p>
      <w:pPr>
        <w:ind w:firstLine="567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567"/>
        <w:rPr>
          <w:rFonts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江苏银行品牌</w:t>
      </w:r>
      <w:r>
        <w:rPr>
          <w:rFonts w:ascii="方正仿宋简体" w:eastAsia="方正仿宋简体"/>
          <w:sz w:val="32"/>
          <w:szCs w:val="32"/>
        </w:rPr>
        <w:t>诞生于辛亥革命</w:t>
      </w:r>
      <w:r>
        <w:rPr>
          <w:rFonts w:hint="eastAsia" w:ascii="方正仿宋简体" w:eastAsia="方正仿宋简体"/>
          <w:sz w:val="32"/>
          <w:szCs w:val="32"/>
        </w:rPr>
        <w:t>期间</w:t>
      </w:r>
      <w:r>
        <w:rPr>
          <w:rFonts w:ascii="方正仿宋简体" w:eastAsia="方正仿宋简体"/>
          <w:sz w:val="32"/>
          <w:szCs w:val="32"/>
        </w:rPr>
        <w:t>，具有百年历史。</w:t>
      </w:r>
      <w:r>
        <w:rPr>
          <w:rFonts w:hint="eastAsia" w:ascii="方正仿宋简体" w:eastAsia="方正仿宋简体"/>
          <w:sz w:val="32"/>
          <w:szCs w:val="32"/>
        </w:rPr>
        <w:t>成立以来，我们坚持</w:t>
      </w:r>
      <w:r>
        <w:rPr>
          <w:rFonts w:eastAsia="方正仿宋简体"/>
          <w:sz w:val="32"/>
          <w:szCs w:val="32"/>
        </w:rPr>
        <w:t>在传承中提升</w:t>
      </w:r>
      <w:r>
        <w:rPr>
          <w:rFonts w:hint="eastAsia" w:eastAsia="方正仿宋简体"/>
          <w:sz w:val="32"/>
          <w:szCs w:val="32"/>
        </w:rPr>
        <w:t>、</w:t>
      </w:r>
      <w:r>
        <w:rPr>
          <w:rFonts w:eastAsia="方正仿宋简体"/>
          <w:sz w:val="32"/>
          <w:szCs w:val="32"/>
        </w:rPr>
        <w:t>在创新中发展</w:t>
      </w:r>
      <w:r>
        <w:rPr>
          <w:rFonts w:hint="eastAsia" w:eastAsia="方正仿宋简体"/>
          <w:sz w:val="32"/>
          <w:szCs w:val="32"/>
        </w:rPr>
        <w:t>、在变革中跨越，以“融合创新、务实担当、精益成长”为核心价值观，致力于建设“智慧化、特色化、国际化、综合化”的服务领先银行。</w:t>
      </w:r>
    </w:p>
    <w:p>
      <w:pPr>
        <w:spacing w:line="560" w:lineRule="exact"/>
        <w:ind w:firstLine="640" w:firstLineChars="200"/>
        <w:jc w:val="left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我们</w:t>
      </w:r>
      <w:r>
        <w:rPr>
          <w:rFonts w:ascii="Times New Roman" w:hAnsi="Times New Roman" w:eastAsia="方正黑体简体" w:cs="Times New Roman"/>
          <w:sz w:val="32"/>
          <w:szCs w:val="32"/>
        </w:rPr>
        <w:t>是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综合实力快速提升</w:t>
      </w:r>
      <w:r>
        <w:rPr>
          <w:rFonts w:ascii="Times New Roman" w:hAnsi="Times New Roman" w:eastAsia="方正黑体简体" w:cs="Times New Roman"/>
          <w:sz w:val="32"/>
          <w:szCs w:val="32"/>
        </w:rPr>
        <w:t>的银行。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截至2019年6月末，集团总资产2.05万亿元，归属上市公司股东净利润78.71亿元，</w:t>
      </w:r>
      <w:r>
        <w:rPr>
          <w:rFonts w:ascii="Times New Roman" w:hAnsi="Times New Roman" w:eastAsia="方正仿宋简体" w:cs="Times New Roman"/>
          <w:sz w:val="32"/>
          <w:szCs w:val="32"/>
        </w:rPr>
        <w:t>是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全球百强银行，</w:t>
      </w:r>
      <w:r>
        <w:rPr>
          <w:rFonts w:ascii="Times New Roman" w:hAnsi="Times New Roman" w:eastAsia="方正仿宋简体" w:cs="Times New Roman"/>
          <w:sz w:val="32"/>
          <w:szCs w:val="32"/>
        </w:rPr>
        <w:t>列英国《银行家》杂志全球银行一级资本排名第9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ascii="Times New Roman" w:hAnsi="Times New Roman" w:eastAsia="方正仿宋简体" w:cs="Times New Roman"/>
          <w:sz w:val="32"/>
          <w:szCs w:val="32"/>
        </w:rPr>
        <w:t>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在上海A股上市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下设17家分行和2家子公司、540余家经营机构，员工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1.5万</w:t>
      </w:r>
      <w:r>
        <w:rPr>
          <w:rFonts w:ascii="Times New Roman" w:hAnsi="Times New Roman" w:eastAsia="方正仿宋简体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服务网络立足江苏，辐射三大经济圈，面向全国。获得《金融时报》“最具竞争力中小银行”“最具创新力银行” 等多项荣誉称号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、荣登福布斯“世界最佳银行”榜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我们</w:t>
      </w:r>
      <w:r>
        <w:rPr>
          <w:rFonts w:ascii="Times New Roman" w:hAnsi="Times New Roman" w:eastAsia="方正黑体简体" w:cs="Times New Roman"/>
          <w:sz w:val="32"/>
          <w:szCs w:val="32"/>
        </w:rPr>
        <w:t>是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特色优势不断彰显的</w:t>
      </w:r>
      <w:r>
        <w:rPr>
          <w:rFonts w:ascii="Times New Roman" w:hAnsi="Times New Roman" w:eastAsia="方正黑体简体" w:cs="Times New Roman"/>
          <w:sz w:val="32"/>
          <w:szCs w:val="32"/>
        </w:rPr>
        <w:t>银行。</w:t>
      </w:r>
      <w:r>
        <w:rPr>
          <w:rFonts w:hint="eastAsia" w:ascii="方正仿宋简体" w:eastAsia="方正仿宋简体"/>
          <w:sz w:val="32"/>
          <w:szCs w:val="32"/>
        </w:rPr>
        <w:t>形成了小微金融、科技金融、绿色金融、跨境</w:t>
      </w:r>
      <w:r>
        <w:rPr>
          <w:rFonts w:ascii="方正仿宋简体" w:eastAsia="方正仿宋简体"/>
          <w:sz w:val="32"/>
          <w:szCs w:val="32"/>
        </w:rPr>
        <w:t>金融、消费金融</w:t>
      </w:r>
      <w:r>
        <w:rPr>
          <w:rFonts w:hint="eastAsia" w:ascii="方正仿宋简体" w:eastAsia="方正仿宋简体"/>
          <w:sz w:val="32"/>
          <w:szCs w:val="32"/>
        </w:rPr>
        <w:t>等一系列特色品牌，多项</w:t>
      </w:r>
      <w:r>
        <w:rPr>
          <w:rFonts w:ascii="方正仿宋简体" w:eastAsia="方正仿宋简体"/>
          <w:sz w:val="32"/>
          <w:szCs w:val="32"/>
        </w:rPr>
        <w:t>业务</w:t>
      </w:r>
      <w:r>
        <w:rPr>
          <w:rFonts w:hint="eastAsia" w:ascii="方正仿宋简体" w:eastAsia="方正仿宋简体"/>
          <w:sz w:val="32"/>
          <w:szCs w:val="32"/>
        </w:rPr>
        <w:t>成为行业领军，差异化服务优势显著。我行小微企业贷款余额全省第一，</w:t>
      </w:r>
      <w:r>
        <w:rPr>
          <w:rFonts w:eastAsia="方正仿宋简体"/>
          <w:bCs/>
          <w:sz w:val="32"/>
          <w:szCs w:val="32"/>
        </w:rPr>
        <w:t>两次被银监会评为全国服务小微企业先进单位，每年都被江苏银监局评为江苏省小企业金融服务先进单位。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我行在省内</w:t>
      </w:r>
      <w:r>
        <w:rPr>
          <w:rFonts w:ascii="方正仿宋简体" w:hAnsi="Times New Roman" w:eastAsia="方正仿宋简体" w:cs="Times New Roman"/>
          <w:sz w:val="32"/>
          <w:szCs w:val="32"/>
        </w:rPr>
        <w:t>最早探索科技金融服务，</w:t>
      </w:r>
      <w:r>
        <w:rPr>
          <w:rFonts w:hint="eastAsia" w:ascii="方正仿宋简体" w:eastAsia="方正仿宋简体"/>
          <w:sz w:val="32"/>
          <w:szCs w:val="32"/>
        </w:rPr>
        <w:t>推出以苏科贷、人才贷为特色的科技金融“星系列”产品，科技型企业贷款余额市场占有率全省第一。我们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践行绿色发展理念，设立“绿色创新投资基金”，完善绿色产品体系，成为全国第二家、城商行首家赤道银行。</w:t>
      </w:r>
      <w:r>
        <w:rPr>
          <w:rFonts w:hint="eastAsia" w:ascii="方正仿宋简体" w:eastAsia="方正仿宋简体"/>
          <w:sz w:val="32"/>
          <w:szCs w:val="32"/>
        </w:rPr>
        <w:t>我们</w:t>
      </w:r>
      <w:r>
        <w:rPr>
          <w:rFonts w:eastAsia="方正仿宋简体"/>
          <w:sz w:val="32"/>
          <w:szCs w:val="32"/>
        </w:rPr>
        <w:t>积极响应国家战略，支持</w:t>
      </w:r>
      <w:r>
        <w:rPr>
          <w:rFonts w:hint="eastAsia"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一带一路</w:t>
      </w:r>
      <w:r>
        <w:rPr>
          <w:rFonts w:hint="eastAsia"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建设，努力提</w:t>
      </w:r>
      <w:r>
        <w:rPr>
          <w:rFonts w:ascii="方正仿宋简体" w:hAnsi="Times New Roman" w:eastAsia="方正仿宋简体" w:cs="Times New Roman"/>
          <w:sz w:val="32"/>
          <w:szCs w:val="32"/>
        </w:rPr>
        <w:t>升跨境金融服务水平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，</w:t>
      </w:r>
      <w:r>
        <w:rPr>
          <w:rFonts w:ascii="方正仿宋简体" w:hAnsi="Times New Roman" w:eastAsia="方正仿宋简体" w:cs="Times New Roman"/>
          <w:sz w:val="32"/>
          <w:szCs w:val="32"/>
        </w:rPr>
        <w:t>年国际结算量多年位居国内城商行第一位</w:t>
      </w:r>
      <w:r>
        <w:rPr>
          <w:rFonts w:hint="eastAsia" w:eastAsia="方正仿宋简体"/>
          <w:sz w:val="32"/>
          <w:szCs w:val="32"/>
        </w:rPr>
        <w:t>。</w:t>
      </w:r>
      <w:r>
        <w:rPr>
          <w:rFonts w:hint="eastAsia" w:ascii="方正仿宋简体" w:eastAsia="方正仿宋简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我们</w:t>
      </w:r>
      <w:r>
        <w:rPr>
          <w:rFonts w:ascii="黑体" w:hAnsi="黑体" w:eastAsia="黑体"/>
          <w:sz w:val="32"/>
          <w:szCs w:val="32"/>
        </w:rPr>
        <w:t>是</w:t>
      </w:r>
      <w:r>
        <w:rPr>
          <w:rFonts w:hint="eastAsia" w:ascii="黑体" w:hAnsi="黑体" w:eastAsia="黑体"/>
          <w:sz w:val="32"/>
          <w:szCs w:val="32"/>
        </w:rPr>
        <w:t>极具</w:t>
      </w:r>
      <w:r>
        <w:rPr>
          <w:rFonts w:ascii="黑体" w:hAnsi="黑体" w:eastAsia="黑体"/>
          <w:sz w:val="32"/>
          <w:szCs w:val="32"/>
        </w:rPr>
        <w:t>创新能力的银行</w:t>
      </w:r>
      <w:r>
        <w:rPr>
          <w:rFonts w:hint="eastAsia" w:ascii="黑体" w:hAnsi="黑体" w:eastAsia="黑体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致力于打造“最具互联网大数据基因的银行”，率先推出全国领先的全线上、纯信用的 “</w:t>
      </w:r>
      <w:r>
        <w:rPr>
          <w:rFonts w:ascii="Times New Roman" w:hAnsi="Times New Roman" w:eastAsia="方正仿宋简体" w:cs="Times New Roman"/>
          <w:sz w:val="32"/>
          <w:szCs w:val="32"/>
        </w:rPr>
        <w:t>e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融”系列互联网网贷产品，直销银行在权威排名中居城商行第一、全国银行业第二，在</w:t>
      </w:r>
      <w:r>
        <w:rPr>
          <w:rFonts w:ascii="Times New Roman" w:hAnsi="Times New Roman" w:eastAsia="方正仿宋简体" w:cs="Times New Roman"/>
          <w:sz w:val="32"/>
          <w:szCs w:val="32"/>
        </w:rPr>
        <w:t>人工智能、大数据、区块链、云计算等新技术的运用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方面不断</w:t>
      </w:r>
      <w:r>
        <w:rPr>
          <w:rFonts w:ascii="Times New Roman" w:hAnsi="Times New Roman" w:eastAsia="方正仿宋简体" w:cs="Times New Roman"/>
          <w:sz w:val="32"/>
          <w:szCs w:val="32"/>
        </w:rPr>
        <w:t>突破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，智慧银行建设走在行业前列。抢抓</w:t>
      </w:r>
      <w:r>
        <w:rPr>
          <w:rFonts w:ascii="Times New Roman" w:hAnsi="Times New Roman" w:eastAsia="方正仿宋简体" w:cs="Times New Roman"/>
          <w:sz w:val="32"/>
          <w:szCs w:val="32"/>
        </w:rPr>
        <w:t>时代机遇，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着力</w:t>
      </w:r>
      <w:r>
        <w:rPr>
          <w:rFonts w:ascii="Times New Roman" w:hAnsi="Times New Roman" w:eastAsia="方正仿宋简体" w:cs="Times New Roman"/>
          <w:sz w:val="32"/>
          <w:szCs w:val="32"/>
        </w:rPr>
        <w:t>拓展新业务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完成全国第一单票据收益权、全国第一单分期发行票据收益权资产证券化等多项全国“首单”业务；落地江苏省第一单PPP项目；债务承销业务主要指标居省内第一；财富管理、综合理财能力被中国银行业协会评为全国十强、城商行第一；发起设立了“融联创”同业合作平台，牵头与全国数十家中小银行开展了大数据、投行等业务合作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我们是</w:t>
      </w:r>
      <w:r>
        <w:rPr>
          <w:rFonts w:ascii="Times New Roman" w:hAnsi="Times New Roman" w:eastAsia="方正黑体简体" w:cs="Times New Roman"/>
          <w:sz w:val="32"/>
          <w:szCs w:val="32"/>
        </w:rPr>
        <w:t>注重引才聚</w:t>
      </w:r>
      <w:r>
        <w:rPr>
          <w:rFonts w:hint="eastAsia" w:ascii="Times New Roman" w:hAnsi="Times New Roman" w:eastAsia="方正黑体简体" w:cs="Times New Roman"/>
          <w:sz w:val="32"/>
          <w:szCs w:val="32"/>
        </w:rPr>
        <w:t>才</w:t>
      </w:r>
      <w:r>
        <w:rPr>
          <w:rFonts w:ascii="Times New Roman" w:hAnsi="Times New Roman" w:eastAsia="方正黑体简体" w:cs="Times New Roman"/>
          <w:sz w:val="32"/>
          <w:szCs w:val="32"/>
        </w:rPr>
        <w:t>、爱才用才的银行。</w:t>
      </w:r>
      <w:r>
        <w:rPr>
          <w:rFonts w:ascii="Times New Roman" w:hAnsi="Times New Roman" w:eastAsia="方正仿宋简体" w:cs="Times New Roman"/>
          <w:sz w:val="32"/>
          <w:szCs w:val="32"/>
        </w:rPr>
        <w:t>牢固树立人才是第一资源、第一资本、第一推动力的思想，大力实施人才强行战略。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我们</w:t>
      </w:r>
      <w:r>
        <w:rPr>
          <w:rFonts w:ascii="Times New Roman" w:hAnsi="Times New Roman" w:eastAsia="方正楷体简体" w:cs="Times New Roman"/>
          <w:sz w:val="32"/>
          <w:szCs w:val="32"/>
        </w:rPr>
        <w:t>不断完善机制，让想干事的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人才</w:t>
      </w:r>
      <w:r>
        <w:rPr>
          <w:rFonts w:ascii="Times New Roman" w:hAnsi="Times New Roman" w:eastAsia="方正楷体简体" w:cs="Times New Roman"/>
          <w:sz w:val="32"/>
          <w:szCs w:val="32"/>
        </w:rPr>
        <w:t>有机会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建立大学生职业导师制，实施后备干部制度，推行青年员工“上挂下派”和“精准学习”制度，让青年人都有崭露头角的机会。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我们</w:t>
      </w:r>
      <w:r>
        <w:rPr>
          <w:rFonts w:ascii="Times New Roman" w:hAnsi="Times New Roman" w:eastAsia="方正楷体简体" w:cs="Times New Roman"/>
          <w:sz w:val="32"/>
          <w:szCs w:val="32"/>
        </w:rPr>
        <w:t>坚持任人唯贤，让能干事的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人才</w:t>
      </w:r>
      <w:r>
        <w:rPr>
          <w:rFonts w:ascii="Times New Roman" w:hAnsi="Times New Roman" w:eastAsia="方正楷体简体" w:cs="Times New Roman"/>
          <w:sz w:val="32"/>
          <w:szCs w:val="32"/>
        </w:rPr>
        <w:t>有舞台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坚持“以人为本、德才兼备、人尽其才、有为有位”的用人理念，建立公平公正的选人用人机制，让优秀人才脱颖而出。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我们</w:t>
      </w:r>
      <w:r>
        <w:rPr>
          <w:rFonts w:ascii="Times New Roman" w:hAnsi="Times New Roman" w:eastAsia="方正楷体简体" w:cs="Times New Roman"/>
          <w:sz w:val="32"/>
          <w:szCs w:val="32"/>
        </w:rPr>
        <w:t>注重鼓励激励，让干成事的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人才</w:t>
      </w:r>
      <w:r>
        <w:rPr>
          <w:rFonts w:ascii="Times New Roman" w:hAnsi="Times New Roman" w:eastAsia="方正楷体简体" w:cs="Times New Roman"/>
          <w:sz w:val="32"/>
          <w:szCs w:val="32"/>
        </w:rPr>
        <w:t>有待遇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打造管理序列和专业序列两个员工职业发展通道，为各类人才拓宽职业发展路径，充分体现人才的市场价值。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江苏银行诚挚邀请优秀学子，彼此携手、共同信任，同成长、共进步，同收获、共发展！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ascii="Times New Roman" w:hAnsi="Times New Roman" w:eastAsia="方正黑体简体" w:cs="Times New Roman"/>
          <w:sz w:val="32"/>
          <w:szCs w:val="32"/>
        </w:rPr>
        <w:t>招聘机构及招聘人数</w:t>
      </w:r>
    </w:p>
    <w:tbl>
      <w:tblPr>
        <w:tblStyle w:val="8"/>
        <w:tblW w:w="61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839"/>
        <w:gridCol w:w="1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招聘类别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计划数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总行金融科技与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大数据专场</w:t>
            </w: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应用开发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创新技术应用研发</w:t>
            </w:r>
          </w:p>
        </w:tc>
        <w:tc>
          <w:tcPr>
            <w:tcW w:w="13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大数据及人工智能开发</w:t>
            </w: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南京地区（总行及南京分行）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北京分行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上海分行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深圳分行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杭州分行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无锡分行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苏州分行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南通分行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常州分行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淮安分行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徐州分行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扬州分行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镇江分行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盐城分行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连云港分行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宿迁分行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泰州分行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苏银金融租赁公司（南京）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</w:tbl>
    <w:p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培养方向</w:t>
      </w:r>
    </w:p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sz w:val="32"/>
          <w:szCs w:val="32"/>
        </w:rPr>
        <w:t xml:space="preserve">    （一）总行金融科技与大数据专场</w:t>
      </w:r>
    </w:p>
    <w:p>
      <w:pPr>
        <w:spacing w:line="560" w:lineRule="exact"/>
        <w:ind w:firstLine="656" w:firstLineChars="205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（1）应用开发：负责银行核心系统、渠道及网络金融业务等系统开发；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（2）创新技术应用研发：负责小程序、区块链、云平台、分布式数据库、物联网等应用开发；</w:t>
      </w: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（3）大数据及人工智能开发：负责大数据及人工智能方向应用开发。</w:t>
      </w:r>
    </w:p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 xml:space="preserve"> （二）总分行综合类</w:t>
      </w:r>
    </w:p>
    <w:p>
      <w:pPr>
        <w:widowControl/>
        <w:spacing w:line="560" w:lineRule="exact"/>
        <w:ind w:firstLine="640" w:firstLineChars="200"/>
        <w:jc w:val="left"/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培养关键岗位“小专家”（大数据分析建模专家、金融市场交易员、资产管理投资经理、交易银行产品经理、互联网渠道产品经理、财富和理财经理等），以及基层管理人员、营销人员、营运人员等。</w:t>
      </w:r>
    </w:p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hint="eastAsia" w:ascii="Times New Roman" w:hAnsi="Times New Roman" w:eastAsia="方正楷体简体" w:cs="Times New Roman"/>
          <w:sz w:val="32"/>
          <w:szCs w:val="32"/>
        </w:rPr>
        <w:t xml:space="preserve">    （三）苏银金融租赁</w:t>
      </w:r>
    </w:p>
    <w:p>
      <w:pPr>
        <w:spacing w:line="56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培养能够结合经济金融形势及时研判，制定公司发展战略规划的专业人员（主要针对博士研究生）；培养熟悉前中后台业务流程及结构的业务经理、风险管理人员及行政人员。</w:t>
      </w:r>
    </w:p>
    <w:p>
      <w:pPr>
        <w:widowControl/>
        <w:ind w:firstLine="640" w:firstLineChars="200"/>
        <w:jc w:val="left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三</w:t>
      </w:r>
      <w:r>
        <w:rPr>
          <w:rFonts w:ascii="Times New Roman" w:hAnsi="Times New Roman" w:eastAsia="方正黑体简体" w:cs="Times New Roman"/>
          <w:kern w:val="0"/>
          <w:sz w:val="32"/>
          <w:szCs w:val="32"/>
        </w:rPr>
        <w:t>、应聘条件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（一）毕业时间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1.境内院校。</w:t>
      </w:r>
      <w:r>
        <w:rPr>
          <w:rFonts w:ascii="Times New Roman" w:hAnsi="Times New Roman" w:eastAsia="方正仿宋简体" w:cs="Times New Roman"/>
          <w:sz w:val="32"/>
          <w:szCs w:val="32"/>
        </w:rPr>
        <w:t>全国高等院校20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年毕业的全日制本科及以上学历大学生（20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年8月底之前取得学历证、学位证和报到证）。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2.境外院校。</w:t>
      </w:r>
      <w:r>
        <w:rPr>
          <w:rFonts w:ascii="Times New Roman" w:hAnsi="Times New Roman" w:eastAsia="方正仿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年8月至20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年7月间毕业的优秀归国留学生（20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年8月底之前取得学历学位证书，并经过国家教育部中国留学生服务中心认证）。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（二）专业要求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1.总行金融科技与大数据专场：计算机科学与技术、软件工程、电子信息与通信、信息管理、机械工程、控制科学与工程、物联网工程、金融工程、数学、大数据、人工智能等IT相关专业。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2.总分行综合类：经济学、法学、理学、工学、管理学等各类专业。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3.苏银金融租赁：经济学、法学、理学、工学、管理学等各类专业。</w:t>
      </w:r>
    </w:p>
    <w:p>
      <w:pPr>
        <w:spacing w:line="560" w:lineRule="exact"/>
        <w:ind w:firstLine="640" w:firstLineChars="200"/>
        <w:rPr>
          <w:rFonts w:ascii="Times New Roman" w:hAnsi="Times New Roman" w:eastAsia="方正楷体简体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</w:rPr>
        <w:t>（三）其他要求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1.道德品质：遵纪守法、诚实守信，具有良好的个人修养及责任意识，无不良记录。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2.身体条件：身体健康，具备与工作要求相适应的身体素质。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3.能力要求：具有较强的学习能力和团队合作精神。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4.其他说明：在校期间学习成绩优良、获得过奖学金或其他荣誉称号，中共党员、担任班干部的，在同等条件下可优先考虑。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方正黑体简体" w:cs="Times New Roman"/>
          <w:kern w:val="0"/>
          <w:sz w:val="32"/>
          <w:szCs w:val="32"/>
        </w:rPr>
        <w:t>、应聘流程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（一）</w:t>
      </w:r>
      <w:r>
        <w:rPr>
          <w:rFonts w:ascii="Times New Roman" w:hAnsi="Times New Roman" w:eastAsia="方正楷体简体" w:cs="Times New Roman"/>
          <w:bCs/>
          <w:kern w:val="0"/>
          <w:sz w:val="32"/>
          <w:szCs w:val="32"/>
        </w:rPr>
        <w:t>投递简历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1.报名时间：201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年8月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日-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16</w:t>
      </w:r>
      <w:r>
        <w:rPr>
          <w:rFonts w:ascii="Times New Roman" w:hAnsi="Times New Roman" w:eastAsia="方正仿宋简体" w:cs="Times New Roman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2.报名途径：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（1）PC端：登陆江苏银行网站（</w:t>
      </w:r>
      <w:r>
        <w:fldChar w:fldCharType="begin"/>
      </w:r>
      <w:r>
        <w:instrText xml:space="preserve"> HYPERLINK "http://www.jsbchina.cn" </w:instrText>
      </w:r>
      <w:r>
        <w:fldChar w:fldCharType="separate"/>
      </w:r>
      <w:r>
        <w:rPr>
          <w:rFonts w:ascii="Times New Roman" w:hAnsi="Times New Roman" w:eastAsia="方正仿宋简体" w:cs="Times New Roman"/>
          <w:sz w:val="32"/>
          <w:szCs w:val="32"/>
        </w:rPr>
        <w:t>http://www.jsbchina.cn</w:t>
      </w:r>
      <w:r>
        <w:rPr>
          <w:rFonts w:ascii="Times New Roman" w:hAnsi="Times New Roman" w:eastAsia="方正仿宋简体" w:cs="Times New Roman"/>
          <w:sz w:val="32"/>
          <w:szCs w:val="32"/>
        </w:rPr>
        <w:fldChar w:fldCharType="end"/>
      </w:r>
      <w:r>
        <w:rPr>
          <w:rFonts w:ascii="Times New Roman" w:hAnsi="Times New Roman" w:eastAsia="方正仿宋简体" w:cs="Times New Roman"/>
          <w:sz w:val="32"/>
          <w:szCs w:val="32"/>
        </w:rPr>
        <w:t>）“人才招聘”专栏，浏览“江苏银行20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届校园招聘公告”；登陆江苏银行报名系统（http://hr.jsbchina.cn/zp）—“招聘类别”栏目—选择“校园招聘”—进行在线报名。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（2）手机端：搜索“江苏银行招聘”微信公众号—添加关注—“应聘指南”栏目—“微简历投递”选项—进行在线报名。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（二）参加笔试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1.笔试时间：201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年10月2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</w:t>
      </w:r>
      <w:r>
        <w:rPr>
          <w:rFonts w:ascii="Times New Roman" w:hAnsi="Times New Roman" w:eastAsia="方正仿宋简体" w:cs="Times New Roman"/>
          <w:sz w:val="32"/>
          <w:szCs w:val="32"/>
        </w:rPr>
        <w:t>日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2.考点安排：</w:t>
      </w:r>
      <w:r>
        <w:rPr>
          <w:rFonts w:eastAsia="方正仿宋简体"/>
          <w:sz w:val="32"/>
          <w:szCs w:val="32"/>
        </w:rPr>
        <w:t>南京、苏州、上海、北京、深圳、杭州、成都、武汉、沈阳、西安</w:t>
      </w:r>
      <w:r>
        <w:rPr>
          <w:rFonts w:ascii="Times New Roman" w:hAnsi="Times New Roman" w:eastAsia="方正仿宋简体" w:cs="Times New Roman"/>
          <w:sz w:val="32"/>
          <w:szCs w:val="32"/>
        </w:rPr>
        <w:t>10个考点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（三）复试考评</w:t>
      </w:r>
    </w:p>
    <w:p>
      <w:pPr>
        <w:spacing w:line="560" w:lineRule="exact"/>
        <w:ind w:firstLine="640" w:firstLineChars="200"/>
        <w:outlineLvl w:val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1.复试时间：201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年11月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2.复试安排：另行通知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（四）签约录用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安排签约事宜。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（五）岗前实习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安排已签约大学生参加系列活动。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方正黑体简体" w:cs="Times New Roman"/>
          <w:kern w:val="0"/>
          <w:sz w:val="32"/>
          <w:szCs w:val="32"/>
        </w:rPr>
        <w:t>、宣讲行程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（一）</w:t>
      </w:r>
      <w:r>
        <w:rPr>
          <w:rFonts w:ascii="Times New Roman" w:hAnsi="Times New Roman" w:eastAsia="方正楷体简体" w:cs="Times New Roman"/>
          <w:bCs/>
          <w:kern w:val="0"/>
          <w:sz w:val="32"/>
          <w:szCs w:val="32"/>
        </w:rPr>
        <w:t>宣讲时间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年9月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-10月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楷体简体" w:cs="Times New Roman"/>
          <w:kern w:val="0"/>
          <w:sz w:val="32"/>
          <w:szCs w:val="32"/>
        </w:rPr>
      </w:pPr>
      <w:r>
        <w:rPr>
          <w:rFonts w:ascii="Times New Roman" w:hAnsi="Times New Roman" w:eastAsia="方正楷体简体" w:cs="Times New Roman"/>
          <w:kern w:val="0"/>
          <w:sz w:val="32"/>
          <w:szCs w:val="32"/>
        </w:rPr>
        <w:t>（二）宣讲城市</w:t>
      </w:r>
    </w:p>
    <w:p>
      <w:pPr>
        <w:pStyle w:val="5"/>
        <w:spacing w:line="555" w:lineRule="atLeast"/>
        <w:ind w:firstLine="645"/>
        <w:rPr>
          <w:rFonts w:cs="Arial"/>
        </w:rPr>
      </w:pPr>
      <w:r>
        <w:rPr>
          <w:rFonts w:hint="eastAsia" w:ascii="方正仿宋简体" w:eastAsia="方正仿宋简体" w:cs="Arial"/>
          <w:sz w:val="32"/>
          <w:szCs w:val="32"/>
        </w:rPr>
        <w:t>南京、无锡、苏州、杭州、上海、沈阳、北京、天津、济南、广州、深圳、成都、西安、武汉、长沙等。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  <w:u w:val="single"/>
        </w:rPr>
        <w:t>部分宣讲现场安排面试</w:t>
      </w: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kern w:val="0"/>
          <w:sz w:val="32"/>
          <w:szCs w:val="32"/>
        </w:rPr>
        <w:t>具体行程敬请关注“江苏银行招聘”微信公众号。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六</w:t>
      </w:r>
      <w:r>
        <w:rPr>
          <w:rFonts w:ascii="Times New Roman" w:hAnsi="Times New Roman" w:eastAsia="方正黑体简体" w:cs="Times New Roman"/>
          <w:kern w:val="0"/>
          <w:sz w:val="32"/>
          <w:szCs w:val="32"/>
        </w:rPr>
        <w:t>、特别提醒</w:t>
      </w:r>
    </w:p>
    <w:p>
      <w:pPr>
        <w:widowControl/>
        <w:spacing w:line="560" w:lineRule="exact"/>
        <w:ind w:firstLine="643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宋体" w:eastAsia="方正仿宋简体" w:cs="宋体"/>
          <w:b/>
          <w:kern w:val="0"/>
          <w:sz w:val="32"/>
          <w:szCs w:val="32"/>
        </w:rPr>
        <w:t>①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报名方式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。2020届校园招聘采用网上报名，即应聘人员务必在有效报名时间内，将简历成功投递至“江苏银行报名系统”。</w:t>
      </w:r>
    </w:p>
    <w:p>
      <w:pPr>
        <w:spacing w:line="560" w:lineRule="exact"/>
        <w:ind w:firstLine="643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宋体" w:eastAsia="方正仿宋简体" w:cs="宋体"/>
          <w:b/>
          <w:sz w:val="32"/>
          <w:szCs w:val="32"/>
        </w:rPr>
        <w:t>②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应聘申请。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应聘人员最多可报考3家机构；选择机构顺序视为志愿的优先顺序；同时报考多家机构视为服从调剂。</w:t>
      </w:r>
    </w:p>
    <w:p>
      <w:pPr>
        <w:spacing w:line="560" w:lineRule="exact"/>
        <w:ind w:firstLine="643" w:firstLineChars="200"/>
        <w:outlineLvl w:val="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宋体" w:eastAsia="方正仿宋简体" w:cs="宋体"/>
          <w:b/>
          <w:sz w:val="32"/>
          <w:szCs w:val="32"/>
        </w:rPr>
        <w:t>③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笔试地点。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请根据自己的情况，就近选择一个指定城市考点，投递简历前，务必留意“笔试地点”信息，核对无误后，再进行提交。</w:t>
      </w:r>
    </w:p>
    <w:p>
      <w:pPr>
        <w:widowControl/>
        <w:spacing w:line="560" w:lineRule="exact"/>
        <w:ind w:firstLine="643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宋体" w:eastAsia="方正仿宋简体" w:cs="宋体"/>
          <w:b/>
          <w:sz w:val="32"/>
          <w:szCs w:val="32"/>
        </w:rPr>
        <w:t>④</w:t>
      </w:r>
      <w:r>
        <w:rPr>
          <w:rFonts w:hint="eastAsia" w:ascii="方正仿宋简体" w:hAnsi="Times New Roman" w:eastAsia="方正仿宋简体" w:cs="Times New Roman"/>
          <w:b/>
          <w:sz w:val="32"/>
          <w:szCs w:val="32"/>
        </w:rPr>
        <w:t>简历维护。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报名过程中，录入和编辑简历时，可对填报信息进行保存和完善；报名成功后，将无法对所有填报信息进行修改。请应聘人员点击“申请这个职位”前，务必对个人信息以及</w:t>
      </w:r>
      <w:r>
        <w:rPr>
          <w:rFonts w:hint="eastAsia" w:ascii="方正仿宋简体" w:hAnsi="Times New Roman" w:eastAsia="方正仿宋简体" w:cs="Times New Roman"/>
          <w:sz w:val="32"/>
          <w:szCs w:val="32"/>
          <w:u w:val="single"/>
        </w:rPr>
        <w:t>报考单位、笔试地点、联系方式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等认真确认，确保信息真实、完整。此外，务必牢记登陆名和密码（特殊情况密码重置，请关注“江苏银行招聘微信公众号”在校招期间提供的“找回密码通道”）。</w:t>
      </w:r>
    </w:p>
    <w:p>
      <w:pPr>
        <w:widowControl/>
        <w:spacing w:line="560" w:lineRule="exact"/>
        <w:ind w:firstLine="643" w:firstLineChars="20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宋体" w:eastAsia="方正仿宋简体" w:cs="宋体"/>
          <w:b/>
          <w:sz w:val="32"/>
          <w:szCs w:val="32"/>
        </w:rPr>
        <w:t>⑤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本行不会以校园招聘名义向应聘人员收取任何费用。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00E6"/>
    <w:multiLevelType w:val="multilevel"/>
    <w:tmpl w:val="296A00E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077B"/>
    <w:rsid w:val="00017887"/>
    <w:rsid w:val="00034F12"/>
    <w:rsid w:val="00044393"/>
    <w:rsid w:val="00073195"/>
    <w:rsid w:val="00075486"/>
    <w:rsid w:val="000C7344"/>
    <w:rsid w:val="000D321E"/>
    <w:rsid w:val="000F0DD1"/>
    <w:rsid w:val="000F1F18"/>
    <w:rsid w:val="001114E0"/>
    <w:rsid w:val="00112111"/>
    <w:rsid w:val="00141CB3"/>
    <w:rsid w:val="00147C70"/>
    <w:rsid w:val="00152707"/>
    <w:rsid w:val="00154D30"/>
    <w:rsid w:val="00175313"/>
    <w:rsid w:val="00175DEA"/>
    <w:rsid w:val="00186D18"/>
    <w:rsid w:val="001A0C92"/>
    <w:rsid w:val="001A5608"/>
    <w:rsid w:val="001B0608"/>
    <w:rsid w:val="001B12AD"/>
    <w:rsid w:val="001C2D29"/>
    <w:rsid w:val="001D3CC2"/>
    <w:rsid w:val="001E01C2"/>
    <w:rsid w:val="001E387E"/>
    <w:rsid w:val="001E6D91"/>
    <w:rsid w:val="001E7673"/>
    <w:rsid w:val="001F2008"/>
    <w:rsid w:val="00233669"/>
    <w:rsid w:val="002609BE"/>
    <w:rsid w:val="002620CD"/>
    <w:rsid w:val="00263490"/>
    <w:rsid w:val="00274929"/>
    <w:rsid w:val="002A0CA5"/>
    <w:rsid w:val="002D176F"/>
    <w:rsid w:val="002E2AE6"/>
    <w:rsid w:val="00333A1B"/>
    <w:rsid w:val="00343E6C"/>
    <w:rsid w:val="00345945"/>
    <w:rsid w:val="0034617B"/>
    <w:rsid w:val="00357933"/>
    <w:rsid w:val="0038697F"/>
    <w:rsid w:val="0039057F"/>
    <w:rsid w:val="00390BC8"/>
    <w:rsid w:val="003A62F8"/>
    <w:rsid w:val="003B1AB9"/>
    <w:rsid w:val="003C477B"/>
    <w:rsid w:val="003D1E69"/>
    <w:rsid w:val="004022CF"/>
    <w:rsid w:val="00410300"/>
    <w:rsid w:val="00453CD5"/>
    <w:rsid w:val="00456827"/>
    <w:rsid w:val="00485256"/>
    <w:rsid w:val="00490A6A"/>
    <w:rsid w:val="004948A6"/>
    <w:rsid w:val="004A2273"/>
    <w:rsid w:val="004C093A"/>
    <w:rsid w:val="004E3792"/>
    <w:rsid w:val="004E3F88"/>
    <w:rsid w:val="004E4C3F"/>
    <w:rsid w:val="004F063B"/>
    <w:rsid w:val="00507E08"/>
    <w:rsid w:val="00516F27"/>
    <w:rsid w:val="00534057"/>
    <w:rsid w:val="0053535B"/>
    <w:rsid w:val="0054686A"/>
    <w:rsid w:val="005727C0"/>
    <w:rsid w:val="005855ED"/>
    <w:rsid w:val="005960C9"/>
    <w:rsid w:val="005B7801"/>
    <w:rsid w:val="005D077B"/>
    <w:rsid w:val="005E1E15"/>
    <w:rsid w:val="005F1170"/>
    <w:rsid w:val="005F1FD2"/>
    <w:rsid w:val="005F2835"/>
    <w:rsid w:val="00611563"/>
    <w:rsid w:val="0061212A"/>
    <w:rsid w:val="006123AC"/>
    <w:rsid w:val="00614848"/>
    <w:rsid w:val="006150C7"/>
    <w:rsid w:val="00616E64"/>
    <w:rsid w:val="00662E6E"/>
    <w:rsid w:val="0068103C"/>
    <w:rsid w:val="006B0CE2"/>
    <w:rsid w:val="006C2DA9"/>
    <w:rsid w:val="006D0270"/>
    <w:rsid w:val="006F2469"/>
    <w:rsid w:val="00723B8D"/>
    <w:rsid w:val="00726284"/>
    <w:rsid w:val="00732DE2"/>
    <w:rsid w:val="007351D9"/>
    <w:rsid w:val="00742A08"/>
    <w:rsid w:val="00754BBF"/>
    <w:rsid w:val="00762353"/>
    <w:rsid w:val="007648E5"/>
    <w:rsid w:val="00777EEF"/>
    <w:rsid w:val="00781A6D"/>
    <w:rsid w:val="007A6E83"/>
    <w:rsid w:val="007A7C54"/>
    <w:rsid w:val="007B6CA9"/>
    <w:rsid w:val="007D7AB2"/>
    <w:rsid w:val="007E32B2"/>
    <w:rsid w:val="007F21A3"/>
    <w:rsid w:val="007F3D0D"/>
    <w:rsid w:val="007F5D63"/>
    <w:rsid w:val="00803871"/>
    <w:rsid w:val="00806D5A"/>
    <w:rsid w:val="008124F9"/>
    <w:rsid w:val="00841F26"/>
    <w:rsid w:val="00847CD8"/>
    <w:rsid w:val="00871923"/>
    <w:rsid w:val="00876FD9"/>
    <w:rsid w:val="00880EC0"/>
    <w:rsid w:val="0088239C"/>
    <w:rsid w:val="008B66F1"/>
    <w:rsid w:val="008C4248"/>
    <w:rsid w:val="008E7302"/>
    <w:rsid w:val="009236F6"/>
    <w:rsid w:val="0092565B"/>
    <w:rsid w:val="00931DC1"/>
    <w:rsid w:val="009368A6"/>
    <w:rsid w:val="00936C3C"/>
    <w:rsid w:val="009447D0"/>
    <w:rsid w:val="00946F19"/>
    <w:rsid w:val="009548DB"/>
    <w:rsid w:val="00963734"/>
    <w:rsid w:val="00967783"/>
    <w:rsid w:val="00974068"/>
    <w:rsid w:val="00975272"/>
    <w:rsid w:val="00997D45"/>
    <w:rsid w:val="009A05F9"/>
    <w:rsid w:val="009A2E61"/>
    <w:rsid w:val="009C054B"/>
    <w:rsid w:val="009C0C6A"/>
    <w:rsid w:val="009C446D"/>
    <w:rsid w:val="009E0C7A"/>
    <w:rsid w:val="009E2FA4"/>
    <w:rsid w:val="009F61DC"/>
    <w:rsid w:val="00A12F13"/>
    <w:rsid w:val="00A1404F"/>
    <w:rsid w:val="00A35974"/>
    <w:rsid w:val="00A43B84"/>
    <w:rsid w:val="00A46157"/>
    <w:rsid w:val="00A50505"/>
    <w:rsid w:val="00A54BE4"/>
    <w:rsid w:val="00A80467"/>
    <w:rsid w:val="00AA03D5"/>
    <w:rsid w:val="00AB00E4"/>
    <w:rsid w:val="00AB3D63"/>
    <w:rsid w:val="00AD03B4"/>
    <w:rsid w:val="00AD5950"/>
    <w:rsid w:val="00AD7BF7"/>
    <w:rsid w:val="00AE2C47"/>
    <w:rsid w:val="00B111C5"/>
    <w:rsid w:val="00B17E94"/>
    <w:rsid w:val="00B67172"/>
    <w:rsid w:val="00BB3D10"/>
    <w:rsid w:val="00BB5A8D"/>
    <w:rsid w:val="00BC042A"/>
    <w:rsid w:val="00BC1C1D"/>
    <w:rsid w:val="00BC2BA6"/>
    <w:rsid w:val="00BD0332"/>
    <w:rsid w:val="00BE06AB"/>
    <w:rsid w:val="00BE7543"/>
    <w:rsid w:val="00C0418C"/>
    <w:rsid w:val="00C2642F"/>
    <w:rsid w:val="00C26FDF"/>
    <w:rsid w:val="00C2733C"/>
    <w:rsid w:val="00C301B6"/>
    <w:rsid w:val="00C41F3F"/>
    <w:rsid w:val="00C507E0"/>
    <w:rsid w:val="00C51D1C"/>
    <w:rsid w:val="00C5553C"/>
    <w:rsid w:val="00C70AB0"/>
    <w:rsid w:val="00C7663C"/>
    <w:rsid w:val="00CA326F"/>
    <w:rsid w:val="00CA60CE"/>
    <w:rsid w:val="00CD18B7"/>
    <w:rsid w:val="00CD4420"/>
    <w:rsid w:val="00CD7342"/>
    <w:rsid w:val="00CE0B70"/>
    <w:rsid w:val="00CF5FF3"/>
    <w:rsid w:val="00D000F2"/>
    <w:rsid w:val="00D3395B"/>
    <w:rsid w:val="00D44411"/>
    <w:rsid w:val="00D4548D"/>
    <w:rsid w:val="00D52B04"/>
    <w:rsid w:val="00D56C2C"/>
    <w:rsid w:val="00D74566"/>
    <w:rsid w:val="00D80FBD"/>
    <w:rsid w:val="00DB2EEC"/>
    <w:rsid w:val="00DC4DB7"/>
    <w:rsid w:val="00DD161B"/>
    <w:rsid w:val="00DD5BB8"/>
    <w:rsid w:val="00DE084E"/>
    <w:rsid w:val="00DE3E0A"/>
    <w:rsid w:val="00DE6624"/>
    <w:rsid w:val="00DF2951"/>
    <w:rsid w:val="00DF47E7"/>
    <w:rsid w:val="00E17A23"/>
    <w:rsid w:val="00E23395"/>
    <w:rsid w:val="00E34E92"/>
    <w:rsid w:val="00E36653"/>
    <w:rsid w:val="00E4371A"/>
    <w:rsid w:val="00E679C9"/>
    <w:rsid w:val="00E80541"/>
    <w:rsid w:val="00E9286A"/>
    <w:rsid w:val="00E93FFF"/>
    <w:rsid w:val="00EA7A17"/>
    <w:rsid w:val="00EC1FCF"/>
    <w:rsid w:val="00ED103A"/>
    <w:rsid w:val="00ED14E5"/>
    <w:rsid w:val="00ED5217"/>
    <w:rsid w:val="00ED5BF9"/>
    <w:rsid w:val="00F13752"/>
    <w:rsid w:val="00F207C5"/>
    <w:rsid w:val="00F5026D"/>
    <w:rsid w:val="00F5435C"/>
    <w:rsid w:val="00F55583"/>
    <w:rsid w:val="00F56975"/>
    <w:rsid w:val="00F60C61"/>
    <w:rsid w:val="00F80607"/>
    <w:rsid w:val="00FA212A"/>
    <w:rsid w:val="00FE4622"/>
    <w:rsid w:val="00FF378C"/>
    <w:rsid w:val="27E441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75" w:after="75" w:line="240" w:lineRule="atLeast"/>
      <w:jc w:val="left"/>
    </w:pPr>
    <w:rPr>
      <w:rFonts w:ascii="宋体" w:hAnsi="宋体" w:eastAsia="宋体" w:cs="宋体"/>
      <w:kern w:val="0"/>
      <w:szCs w:val="21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B603F-16FC-46DE-8EB4-1708DB69B8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491</Words>
  <Characters>2800</Characters>
  <Lines>23</Lines>
  <Paragraphs>6</Paragraphs>
  <TotalTime>1172</TotalTime>
  <ScaleCrop>false</ScaleCrop>
  <LinksUpToDate>false</LinksUpToDate>
  <CharactersWithSpaces>3285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2018-07-18T00:53:00Z</dcterms:created>
  <dc:creator>任琇卿</dc:creator>
  <cp:lastModifiedBy>admin</cp:lastModifiedBy>
  <cp:lastPrinted>2019-08-19T02:53:00Z</cp:lastPrinted>
  <dcterms:modified xsi:type="dcterms:W3CDTF">2019-08-23T10:19:37Z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