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9CA43" w14:textId="77777777" w:rsidR="00FE2CB8" w:rsidRPr="00FE2CB8" w:rsidRDefault="00FE2CB8">
      <w:pPr>
        <w:rPr>
          <w:rFonts w:ascii="仿宋" w:eastAsia="仿宋" w:hAnsi="仿宋" w:cs="Times New Roman"/>
          <w:color w:val="000000"/>
          <w:kern w:val="0"/>
          <w:sz w:val="29"/>
          <w:szCs w:val="29"/>
        </w:rPr>
      </w:pPr>
      <w:r w:rsidRPr="00FE2CB8">
        <w:rPr>
          <w:rFonts w:ascii="仿宋" w:eastAsia="仿宋" w:hAnsi="仿宋" w:cs="Times New Roman" w:hint="eastAsia"/>
          <w:color w:val="000000"/>
          <w:kern w:val="0"/>
          <w:sz w:val="29"/>
          <w:szCs w:val="29"/>
        </w:rPr>
        <w:t>附件一：</w:t>
      </w:r>
    </w:p>
    <w:p w14:paraId="6A1C9408" w14:textId="77777777" w:rsidR="00FE2CB8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黑体" w:eastAsia="黑体" w:hAnsi="黑体" w:cs="Times New Roman"/>
          <w:kern w:val="0"/>
          <w:sz w:val="28"/>
          <w:szCs w:val="28"/>
        </w:rPr>
      </w:pPr>
      <w:r w:rsidRPr="00171456">
        <w:rPr>
          <w:rFonts w:ascii="黑体" w:eastAsia="黑体" w:hAnsi="黑体" w:cs="Times New Roman" w:hint="eastAsia"/>
          <w:kern w:val="0"/>
          <w:sz w:val="28"/>
          <w:szCs w:val="28"/>
        </w:rPr>
        <w:t>考试范围和参考书籍</w:t>
      </w:r>
    </w:p>
    <w:p w14:paraId="6567E786" w14:textId="77777777" w:rsidR="00FE2CB8" w:rsidRPr="008C0B38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黑体" w:eastAsia="黑体" w:hAnsi="黑体" w:cs="Times New Roman"/>
          <w:kern w:val="0"/>
          <w:sz w:val="28"/>
          <w:szCs w:val="28"/>
        </w:rPr>
      </w:pPr>
      <w:r w:rsidRPr="00EB152F">
        <w:rPr>
          <w:rFonts w:ascii="黑体" w:eastAsia="黑体" w:hAnsi="黑体" w:cs="Times New Roman" w:hint="eastAsia"/>
          <w:kern w:val="0"/>
          <w:sz w:val="28"/>
          <w:szCs w:val="28"/>
        </w:rPr>
        <w:t>一、</w:t>
      </w:r>
      <w:r w:rsidRPr="008C0B38">
        <w:rPr>
          <w:rFonts w:ascii="黑体" w:eastAsia="黑体" w:hAnsi="黑体" w:cs="Times New Roman"/>
          <w:kern w:val="0"/>
          <w:sz w:val="28"/>
          <w:szCs w:val="28"/>
        </w:rPr>
        <w:t>分析学</w:t>
      </w:r>
    </w:p>
    <w:p w14:paraId="5E29E535" w14:textId="77777777" w:rsidR="00FE2CB8" w:rsidRPr="00056F83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056F83">
        <w:rPr>
          <w:rFonts w:ascii="仿宋_GB2312" w:eastAsia="仿宋_GB2312" w:hAnsi="楷体" w:cs="Times New Roman" w:hint="eastAsia"/>
          <w:kern w:val="0"/>
          <w:sz w:val="28"/>
          <w:szCs w:val="28"/>
        </w:rPr>
        <w:t xml:space="preserve"> “主要考察研究生的大分析”基础。内容涉及实分析，复分析和泛函分析基本概念和方法。</w:t>
      </w:r>
    </w:p>
    <w:p w14:paraId="084B00D1" w14:textId="77777777" w:rsidR="00FE2CB8" w:rsidRPr="001F6C47" w:rsidRDefault="00FE2CB8" w:rsidP="00FE2CB8">
      <w:pPr>
        <w:widowControl/>
        <w:adjustRightInd w:val="0"/>
        <w:snapToGrid w:val="0"/>
        <w:spacing w:line="600" w:lineRule="exact"/>
        <w:ind w:firstLineChars="200" w:firstLine="562"/>
        <w:rPr>
          <w:rFonts w:ascii="仿宋_GB2312" w:eastAsia="仿宋_GB2312" w:hAnsi="楷体" w:cs="Times New Roman"/>
          <w:b/>
          <w:kern w:val="0"/>
          <w:sz w:val="28"/>
          <w:szCs w:val="28"/>
        </w:rPr>
      </w:pPr>
      <w:r w:rsidRPr="001F6C47">
        <w:rPr>
          <w:rFonts w:ascii="仿宋_GB2312" w:eastAsia="仿宋_GB2312" w:hAnsi="楷体" w:cs="Times New Roman" w:hint="eastAsia"/>
          <w:b/>
          <w:kern w:val="0"/>
          <w:sz w:val="28"/>
          <w:szCs w:val="28"/>
        </w:rPr>
        <w:t>实分析知识点：</w:t>
      </w:r>
      <w:bookmarkStart w:id="0" w:name="_GoBack"/>
      <w:bookmarkEnd w:id="0"/>
    </w:p>
    <w:p w14:paraId="406B0E3E" w14:textId="77777777" w:rsidR="00FE2CB8" w:rsidRPr="00056F83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056F83">
        <w:rPr>
          <w:rFonts w:ascii="仿宋_GB2312" w:eastAsia="仿宋_GB2312" w:hAnsi="楷体" w:cs="Times New Roman" w:hint="eastAsia"/>
          <w:kern w:val="0"/>
          <w:sz w:val="28"/>
          <w:szCs w:val="28"/>
        </w:rPr>
        <w:t>集合及其运算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。</w:t>
      </w:r>
    </w:p>
    <w:p w14:paraId="660E42D4" w14:textId="77777777" w:rsidR="00FE2CB8" w:rsidRPr="00056F83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056F83">
        <w:rPr>
          <w:rFonts w:ascii="仿宋_GB2312" w:eastAsia="仿宋_GB2312" w:hAnsi="楷体" w:cs="Times New Roman" w:hint="eastAsia"/>
          <w:kern w:val="0"/>
          <w:sz w:val="28"/>
          <w:szCs w:val="28"/>
        </w:rPr>
        <w:t>欧氏空间上的拓扑：开集，闭集，紧性 ( 包括 Heine-Borel 定理)， 连续性（包括一直连续性），一致收敛，Arzela-Ascoli 定理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。</w:t>
      </w:r>
    </w:p>
    <w:p w14:paraId="4C26A4D8" w14:textId="77777777" w:rsidR="00FE2CB8" w:rsidRPr="00056F83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056F83">
        <w:rPr>
          <w:rFonts w:ascii="仿宋_GB2312" w:eastAsia="仿宋_GB2312" w:hAnsi="楷体" w:cs="Times New Roman" w:hint="eastAsia"/>
          <w:kern w:val="0"/>
          <w:sz w:val="28"/>
          <w:szCs w:val="28"/>
        </w:rPr>
        <w:t>Lebesgue 测度:可测集与可测函数，外测度， Lebesgue测度的构造，Lusin 定理，函数列的收敛性（几乎处处/点态收敛，依测度收敛,近一致收敛），Egorov 定理，Riesz 定理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。</w:t>
      </w:r>
    </w:p>
    <w:p w14:paraId="018EC68B" w14:textId="77777777" w:rsidR="00FE2CB8" w:rsidRPr="00056F83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056F83">
        <w:rPr>
          <w:rFonts w:ascii="仿宋_GB2312" w:eastAsia="仿宋_GB2312" w:hAnsi="楷体" w:cs="Times New Roman" w:hint="eastAsia"/>
          <w:kern w:val="0"/>
          <w:sz w:val="28"/>
          <w:szCs w:val="28"/>
        </w:rPr>
        <w:t>Lebesgue积分理论: Lebesgue 积分定义，Lebesgue积分与分布函数关系；Fatou 引理以及控制收敛定理；依积分意义收敛，几乎处处收敛以及依测度收敛之间的关系, Lebesgue 微分定理，绝对连续函数和有界变差函数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。</w:t>
      </w:r>
    </w:p>
    <w:p w14:paraId="5D636E54" w14:textId="77777777" w:rsidR="00FE2CB8" w:rsidRPr="00056F83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056F83">
        <w:rPr>
          <w:rFonts w:ascii="仿宋_GB2312" w:eastAsia="仿宋_GB2312" w:hAnsi="楷体" w:cs="Times New Roman" w:hint="eastAsia"/>
          <w:kern w:val="0"/>
          <w:sz w:val="28"/>
          <w:szCs w:val="28"/>
        </w:rPr>
        <w:t>抽象</w:t>
      </w:r>
      <w:r w:rsidRPr="00056F83">
        <w:rPr>
          <w:rFonts w:ascii="仿宋_GB2312" w:eastAsia="仿宋_GB2312" w:hAnsi="楷体" w:cs="Times New Roman"/>
          <w:kern w:val="0"/>
          <w:sz w:val="28"/>
          <w:szCs w:val="28"/>
        </w:rPr>
        <w:t>测度论和积分论</w:t>
      </w:r>
      <w:r w:rsidRPr="00056F83">
        <w:rPr>
          <w:rFonts w:ascii="仿宋_GB2312" w:eastAsia="仿宋_GB2312" w:hAnsi="楷体" w:cs="Times New Roman" w:hint="eastAsia"/>
          <w:kern w:val="0"/>
          <w:sz w:val="28"/>
          <w:szCs w:val="28"/>
        </w:rPr>
        <w:t>(包括Radon测度和有关C（X</w:t>
      </w:r>
      <w:r w:rsidRPr="00056F83">
        <w:rPr>
          <w:rFonts w:ascii="仿宋_GB2312" w:eastAsia="仿宋_GB2312" w:hAnsi="楷体" w:cs="Times New Roman"/>
          <w:kern w:val="0"/>
          <w:sz w:val="28"/>
          <w:szCs w:val="28"/>
        </w:rPr>
        <w:t>）</w:t>
      </w:r>
      <w:r w:rsidRPr="00056F83">
        <w:rPr>
          <w:rFonts w:ascii="仿宋_GB2312" w:eastAsia="仿宋_GB2312" w:hAnsi="楷体" w:cs="Times New Roman" w:hint="eastAsia"/>
          <w:kern w:val="0"/>
          <w:sz w:val="28"/>
          <w:szCs w:val="28"/>
        </w:rPr>
        <w:t>上正线性泛函的Riesz表示定理)（研究生内容）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。</w:t>
      </w:r>
    </w:p>
    <w:p w14:paraId="4A8C7052" w14:textId="77777777" w:rsidR="00FE2CB8" w:rsidRPr="00056F83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056F83">
        <w:rPr>
          <w:rFonts w:ascii="仿宋_GB2312" w:eastAsia="仿宋_GB2312" w:hAnsi="楷体" w:cs="Times New Roman" w:hint="eastAsia"/>
          <w:kern w:val="0"/>
          <w:sz w:val="28"/>
          <w:szCs w:val="28"/>
        </w:rPr>
        <w:t>Lp空间：Jensen不等式，Hoelder不等式，Minkowski不等式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。</w:t>
      </w:r>
    </w:p>
    <w:p w14:paraId="08BDDCFF" w14:textId="77777777" w:rsidR="00FE2CB8" w:rsidRPr="00056F83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056F83">
        <w:rPr>
          <w:rFonts w:ascii="仿宋_GB2312" w:eastAsia="仿宋_GB2312" w:hAnsi="楷体" w:cs="Times New Roman" w:hint="eastAsia"/>
          <w:kern w:val="0"/>
          <w:sz w:val="28"/>
          <w:szCs w:val="28"/>
        </w:rPr>
        <w:t>Fourier分析：欧氏空间R^n以及圆环S^1上的Fourier变换；Riemann-Lebesgue引理;Plancherel定理；S^1上的Fourier变换的Parseval不等式；反演公式；卷积；Hausdorff-Young不等式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。</w:t>
      </w:r>
    </w:p>
    <w:p w14:paraId="76D3E8FE" w14:textId="77777777" w:rsidR="00FE2CB8" w:rsidRPr="001F6C47" w:rsidRDefault="00FE2CB8" w:rsidP="00FE2CB8">
      <w:pPr>
        <w:widowControl/>
        <w:adjustRightInd w:val="0"/>
        <w:snapToGrid w:val="0"/>
        <w:spacing w:line="600" w:lineRule="exact"/>
        <w:ind w:firstLineChars="200" w:firstLine="562"/>
        <w:rPr>
          <w:rFonts w:ascii="仿宋_GB2312" w:eastAsia="仿宋_GB2312" w:hAnsi="楷体" w:cs="Times New Roman"/>
          <w:b/>
          <w:kern w:val="0"/>
          <w:sz w:val="28"/>
          <w:szCs w:val="28"/>
        </w:rPr>
      </w:pPr>
      <w:r w:rsidRPr="001F6C47">
        <w:rPr>
          <w:rFonts w:ascii="仿宋_GB2312" w:eastAsia="仿宋_GB2312" w:hAnsi="楷体" w:cs="Times New Roman" w:hint="eastAsia"/>
          <w:b/>
          <w:kern w:val="0"/>
          <w:sz w:val="28"/>
          <w:szCs w:val="28"/>
        </w:rPr>
        <w:t>实分析参考书籍:</w:t>
      </w:r>
    </w:p>
    <w:p w14:paraId="3A9E479E" w14:textId="77777777" w:rsidR="00FE2CB8" w:rsidRPr="00056F83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056F83">
        <w:rPr>
          <w:rFonts w:ascii="仿宋_GB2312" w:eastAsia="仿宋_GB2312" w:hAnsi="楷体" w:cs="Times New Roman" w:hint="eastAsia"/>
          <w:kern w:val="0"/>
          <w:sz w:val="28"/>
          <w:szCs w:val="28"/>
        </w:rPr>
        <w:lastRenderedPageBreak/>
        <w:t>周民强，《实变函数论》第三版，北京大学出版社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。</w:t>
      </w:r>
    </w:p>
    <w:p w14:paraId="652E4F3D" w14:textId="77777777" w:rsidR="00FE2CB8" w:rsidRPr="008F763A" w:rsidRDefault="00FE2CB8" w:rsidP="00FE2CB8">
      <w:pPr>
        <w:widowControl/>
        <w:wordWrap w:val="0"/>
        <w:adjustRightInd w:val="0"/>
        <w:snapToGrid w:val="0"/>
        <w:spacing w:line="60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8F763A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G.B.Folland,Real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8F763A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Analysis: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8F763A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Mordern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8F763A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Techniques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8F763A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and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8F763A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their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8F763A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Applications</w:t>
      </w:r>
      <w:r w:rsidRPr="008F763A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，</w:t>
      </w:r>
      <w:r w:rsidRPr="008F763A">
        <w:rPr>
          <w:rFonts w:ascii="Times New Roman" w:eastAsia="仿宋_GB2312" w:hAnsi="Times New Roman" w:cs="Times New Roman"/>
          <w:kern w:val="0"/>
          <w:sz w:val="28"/>
          <w:szCs w:val="28"/>
        </w:rPr>
        <w:t>Second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8F763A">
        <w:rPr>
          <w:rFonts w:ascii="Times New Roman" w:eastAsia="仿宋_GB2312" w:hAnsi="Times New Roman" w:cs="Times New Roman"/>
          <w:kern w:val="0"/>
          <w:sz w:val="28"/>
          <w:szCs w:val="28"/>
        </w:rPr>
        <w:t>edition.</w:t>
      </w:r>
      <w:hyperlink r:id="rId7" w:history="1">
        <w:r w:rsidRPr="008F763A">
          <w:rPr>
            <w:rFonts w:ascii="Times New Roman" w:eastAsia="仿宋_GB2312" w:hAnsi="Times New Roman" w:cs="Times New Roman"/>
            <w:kern w:val="0"/>
            <w:sz w:val="28"/>
            <w:szCs w:val="28"/>
          </w:rPr>
          <w:t>Pureand</w:t>
        </w:r>
        <w:r>
          <w:rPr>
            <w:rFonts w:ascii="Times New Roman" w:eastAsia="仿宋_GB2312" w:hAnsi="Times New Roman" w:cs="Times New Roman"/>
            <w:kern w:val="0"/>
            <w:sz w:val="28"/>
            <w:szCs w:val="28"/>
          </w:rPr>
          <w:t xml:space="preserve"> </w:t>
        </w:r>
        <w:r w:rsidRPr="008F763A">
          <w:rPr>
            <w:rFonts w:ascii="Times New Roman" w:eastAsia="仿宋_GB2312" w:hAnsi="Times New Roman" w:cs="Times New Roman"/>
            <w:kern w:val="0"/>
            <w:sz w:val="28"/>
            <w:szCs w:val="28"/>
          </w:rPr>
          <w:t>Applied</w:t>
        </w:r>
        <w:r>
          <w:rPr>
            <w:rFonts w:ascii="Times New Roman" w:eastAsia="仿宋_GB2312" w:hAnsi="Times New Roman" w:cs="Times New Roman"/>
            <w:kern w:val="0"/>
            <w:sz w:val="28"/>
            <w:szCs w:val="28"/>
          </w:rPr>
          <w:t xml:space="preserve"> </w:t>
        </w:r>
        <w:r w:rsidRPr="008F763A">
          <w:rPr>
            <w:rFonts w:ascii="Times New Roman" w:eastAsia="仿宋_GB2312" w:hAnsi="Times New Roman" w:cs="Times New Roman"/>
            <w:kern w:val="0"/>
            <w:sz w:val="28"/>
            <w:szCs w:val="28"/>
          </w:rPr>
          <w:t>Mathematics(NewYork).</w:t>
        </w:r>
      </w:hyperlink>
      <w:r w:rsidRPr="008F763A">
        <w:rPr>
          <w:rFonts w:ascii="Times New Roman" w:eastAsia="仿宋_GB2312" w:hAnsi="Times New Roman" w:cs="Times New Roman"/>
          <w:kern w:val="0"/>
          <w:sz w:val="28"/>
          <w:szCs w:val="28"/>
        </w:rPr>
        <w:t>AWiley-Interscience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8F763A">
        <w:rPr>
          <w:rFonts w:ascii="Times New Roman" w:eastAsia="仿宋_GB2312" w:hAnsi="Times New Roman" w:cs="Times New Roman"/>
          <w:kern w:val="0"/>
          <w:sz w:val="28"/>
          <w:szCs w:val="28"/>
        </w:rPr>
        <w:t>Publication.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8F763A">
        <w:rPr>
          <w:rFonts w:ascii="Times New Roman" w:eastAsia="仿宋_GB2312" w:hAnsi="Times New Roman" w:cs="Times New Roman"/>
          <w:kern w:val="0"/>
          <w:sz w:val="28"/>
          <w:szCs w:val="28"/>
        </w:rPr>
        <w:t>JohnWiley&amp;Sons,Inc.,NewYork,1999.</w:t>
      </w:r>
    </w:p>
    <w:p w14:paraId="4B6C9C24" w14:textId="77777777" w:rsidR="00FE2CB8" w:rsidRPr="001F6C47" w:rsidRDefault="00FE2CB8" w:rsidP="00FE2CB8">
      <w:pPr>
        <w:widowControl/>
        <w:adjustRightInd w:val="0"/>
        <w:snapToGrid w:val="0"/>
        <w:spacing w:line="600" w:lineRule="exact"/>
        <w:ind w:firstLineChars="200" w:firstLine="562"/>
        <w:rPr>
          <w:rFonts w:ascii="仿宋_GB2312" w:eastAsia="仿宋_GB2312" w:hAnsi="楷体" w:cs="Times New Roman"/>
          <w:b/>
          <w:kern w:val="0"/>
          <w:sz w:val="28"/>
          <w:szCs w:val="28"/>
        </w:rPr>
      </w:pPr>
      <w:r w:rsidRPr="001F6C47">
        <w:rPr>
          <w:rFonts w:ascii="仿宋_GB2312" w:eastAsia="仿宋_GB2312" w:hAnsi="楷体" w:cs="Times New Roman" w:hint="eastAsia"/>
          <w:b/>
          <w:kern w:val="0"/>
          <w:sz w:val="28"/>
          <w:szCs w:val="28"/>
        </w:rPr>
        <w:t>复分析知识点：</w:t>
      </w:r>
    </w:p>
    <w:p w14:paraId="20AEF6AF" w14:textId="77777777" w:rsidR="00FE2CB8" w:rsidRPr="00056F83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056F83">
        <w:rPr>
          <w:rFonts w:ascii="仿宋_GB2312" w:eastAsia="仿宋_GB2312" w:hAnsi="楷体" w:cs="Times New Roman" w:hint="eastAsia"/>
          <w:kern w:val="0"/>
          <w:sz w:val="28"/>
          <w:szCs w:val="28"/>
        </w:rPr>
        <w:t>解析函数：幂级数，收敛半径，Cauchy-Riemann方程，Liouville定理，Cauchy估计，一致极限，零点的离散性, Cauchy积分公式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。</w:t>
      </w:r>
    </w:p>
    <w:p w14:paraId="733A56BC" w14:textId="77777777" w:rsidR="00FE2CB8" w:rsidRPr="00056F83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056F83">
        <w:rPr>
          <w:rFonts w:ascii="仿宋_GB2312" w:eastAsia="仿宋_GB2312" w:hAnsi="楷体" w:cs="Times New Roman" w:hint="eastAsia"/>
          <w:kern w:val="0"/>
          <w:sz w:val="28"/>
          <w:szCs w:val="28"/>
        </w:rPr>
        <w:t>半纯函数：Riemann可去奇点定理，极点，Laurent级数，留数公式。</w:t>
      </w:r>
    </w:p>
    <w:p w14:paraId="201E6F39" w14:textId="77777777" w:rsidR="00FE2CB8" w:rsidRPr="00056F83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056F83">
        <w:rPr>
          <w:rFonts w:ascii="仿宋_GB2312" w:eastAsia="仿宋_GB2312" w:hAnsi="楷体" w:cs="Times New Roman" w:hint="eastAsia"/>
          <w:kern w:val="0"/>
          <w:sz w:val="28"/>
          <w:szCs w:val="28"/>
        </w:rPr>
        <w:t>全纯函数的局部性质：幅角原理，全纯函数的零点，Rouche定理，Hurwitz定理，极大模原理，开映射定理。</w:t>
      </w:r>
    </w:p>
    <w:p w14:paraId="4A9D9A2D" w14:textId="77777777" w:rsidR="00FE2CB8" w:rsidRPr="00056F83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056F83">
        <w:rPr>
          <w:rFonts w:ascii="仿宋_GB2312" w:eastAsia="仿宋_GB2312" w:hAnsi="楷体" w:cs="Times New Roman" w:hint="eastAsia"/>
          <w:kern w:val="0"/>
          <w:sz w:val="28"/>
          <w:szCs w:val="28"/>
        </w:rPr>
        <w:t>共形映射：Riemann球面，分式线性变换，共形映射，Riemann映射定理，解析延拓。</w:t>
      </w:r>
    </w:p>
    <w:p w14:paraId="1B307A3B" w14:textId="77777777" w:rsidR="00FE2CB8" w:rsidRPr="00056F83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056F83">
        <w:rPr>
          <w:rFonts w:ascii="仿宋_GB2312" w:eastAsia="仿宋_GB2312" w:hAnsi="楷体" w:cs="Times New Roman" w:hint="eastAsia"/>
          <w:kern w:val="0"/>
          <w:sz w:val="28"/>
          <w:szCs w:val="28"/>
        </w:rPr>
        <w:t>（平面上的）调和函数：Poisson积分公式，亚调和函数，Dirichlet问题。</w:t>
      </w:r>
    </w:p>
    <w:p w14:paraId="2DCDE0A8" w14:textId="77777777" w:rsidR="00FE2CB8" w:rsidRPr="001F6C47" w:rsidRDefault="00FE2CB8" w:rsidP="00FE2CB8">
      <w:pPr>
        <w:widowControl/>
        <w:adjustRightInd w:val="0"/>
        <w:snapToGrid w:val="0"/>
        <w:spacing w:line="600" w:lineRule="exact"/>
        <w:ind w:firstLineChars="200" w:firstLine="562"/>
        <w:rPr>
          <w:rFonts w:ascii="仿宋_GB2312" w:eastAsia="仿宋_GB2312" w:hAnsi="楷体" w:cs="Times New Roman"/>
          <w:b/>
          <w:kern w:val="0"/>
          <w:sz w:val="28"/>
          <w:szCs w:val="28"/>
        </w:rPr>
      </w:pPr>
      <w:r w:rsidRPr="001F6C47">
        <w:rPr>
          <w:rFonts w:ascii="仿宋_GB2312" w:eastAsia="仿宋_GB2312" w:hAnsi="楷体" w:cs="Times New Roman" w:hint="eastAsia"/>
          <w:b/>
          <w:kern w:val="0"/>
          <w:sz w:val="28"/>
          <w:szCs w:val="28"/>
        </w:rPr>
        <w:t>复分析参考书籍：</w:t>
      </w:r>
    </w:p>
    <w:p w14:paraId="4E3061D9" w14:textId="77777777" w:rsidR="00FE2CB8" w:rsidRPr="001C066E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1C066E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L. Ahlfors, </w:t>
      </w:r>
      <w:r w:rsidRPr="001C066E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</w:t>
      </w:r>
      <w:r w:rsidRPr="001C066E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Complex Analysis, </w:t>
      </w:r>
      <w:r w:rsidRPr="001C066E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</w:t>
      </w:r>
      <w:r w:rsidRPr="001C066E">
        <w:rPr>
          <w:rFonts w:ascii="Times New Roman" w:eastAsia="仿宋_GB2312" w:hAnsi="Times New Roman" w:cs="Times New Roman"/>
          <w:kern w:val="0"/>
          <w:sz w:val="28"/>
          <w:szCs w:val="28"/>
        </w:rPr>
        <w:t>McGraw-Hill 1979.</w:t>
      </w:r>
    </w:p>
    <w:p w14:paraId="3126B35A" w14:textId="77777777" w:rsidR="00FE2CB8" w:rsidRPr="001C066E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1C066E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L. Ahlfors, </w:t>
      </w:r>
      <w:r w:rsidRPr="001C066E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</w:t>
      </w:r>
      <w:r w:rsidRPr="001C066E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Conformal Invariants, </w:t>
      </w:r>
      <w:r w:rsidRPr="001C066E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</w:t>
      </w:r>
      <w:r w:rsidRPr="001C066E">
        <w:rPr>
          <w:rFonts w:ascii="Times New Roman" w:eastAsia="仿宋_GB2312" w:hAnsi="Times New Roman" w:cs="Times New Roman"/>
          <w:kern w:val="0"/>
          <w:sz w:val="28"/>
          <w:szCs w:val="28"/>
        </w:rPr>
        <w:t>McGraw-Hill 1973.</w:t>
      </w:r>
    </w:p>
    <w:p w14:paraId="34BB3E4A" w14:textId="77777777" w:rsidR="00FE2CB8" w:rsidRPr="001C066E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1C066E">
        <w:rPr>
          <w:rFonts w:ascii="Times New Roman" w:eastAsia="仿宋_GB2312" w:hAnsi="Times New Roman" w:cs="Times New Roman"/>
          <w:kern w:val="0"/>
          <w:sz w:val="28"/>
          <w:szCs w:val="28"/>
        </w:rPr>
        <w:t>Stein, Elias M.; Shakarchi, Rami Complex analysis.  Princeton Lectures in Analysis, 2.  Princeton University Press, Princeton, NJ, 2003.</w:t>
      </w:r>
    </w:p>
    <w:p w14:paraId="0E517860" w14:textId="77777777" w:rsidR="00FE2CB8" w:rsidRPr="001F6C47" w:rsidRDefault="00FE2CB8" w:rsidP="00FE2CB8">
      <w:pPr>
        <w:widowControl/>
        <w:adjustRightInd w:val="0"/>
        <w:snapToGrid w:val="0"/>
        <w:spacing w:line="600" w:lineRule="exact"/>
        <w:ind w:firstLineChars="200" w:firstLine="562"/>
        <w:rPr>
          <w:rFonts w:ascii="仿宋_GB2312" w:eastAsia="仿宋_GB2312" w:hAnsi="楷体" w:cs="Times New Roman"/>
          <w:b/>
          <w:kern w:val="0"/>
          <w:sz w:val="28"/>
          <w:szCs w:val="28"/>
        </w:rPr>
      </w:pPr>
      <w:r w:rsidRPr="001F6C47">
        <w:rPr>
          <w:rFonts w:ascii="仿宋_GB2312" w:eastAsia="仿宋_GB2312" w:hAnsi="楷体" w:cs="Times New Roman" w:hint="eastAsia"/>
          <w:b/>
          <w:kern w:val="0"/>
          <w:sz w:val="28"/>
          <w:szCs w:val="28"/>
        </w:rPr>
        <w:t>泛函分析知识点：</w:t>
      </w:r>
    </w:p>
    <w:p w14:paraId="6683A608" w14:textId="77777777" w:rsidR="00FE2CB8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056F83">
        <w:rPr>
          <w:rFonts w:ascii="仿宋_GB2312" w:eastAsia="仿宋_GB2312" w:hAnsi="楷体" w:cs="Times New Roman" w:hint="eastAsia"/>
          <w:kern w:val="0"/>
          <w:sz w:val="28"/>
          <w:szCs w:val="28"/>
        </w:rPr>
        <w:t>度量空间:完备性；可分性；Baire纲定理;</w:t>
      </w:r>
      <w:r w:rsidRPr="00056F83">
        <w:rPr>
          <w:rFonts w:ascii="仿宋_GB2312" w:eastAsia="仿宋_GB2312" w:hAnsi="楷体" w:cs="Times New Roman"/>
          <w:kern w:val="0"/>
          <w:sz w:val="28"/>
          <w:szCs w:val="28"/>
        </w:rPr>
        <w:t xml:space="preserve"> </w:t>
      </w:r>
      <w:r w:rsidRPr="00056F83">
        <w:rPr>
          <w:rFonts w:ascii="仿宋_GB2312" w:eastAsia="仿宋_GB2312" w:hAnsi="楷体" w:cs="Times New Roman" w:hint="eastAsia"/>
          <w:kern w:val="0"/>
          <w:sz w:val="28"/>
          <w:szCs w:val="28"/>
        </w:rPr>
        <w:t>紧性，Hausdorff定理, Arzela-Ascoli定理；Banach压缩映射原理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。</w:t>
      </w:r>
    </w:p>
    <w:p w14:paraId="638572B8" w14:textId="77777777" w:rsidR="00FE2CB8" w:rsidRPr="00056F83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056F83">
        <w:rPr>
          <w:rFonts w:ascii="仿宋_GB2312" w:eastAsia="仿宋_GB2312" w:hAnsi="楷体" w:cs="Times New Roman" w:hint="eastAsia"/>
          <w:kern w:val="0"/>
          <w:sz w:val="28"/>
          <w:szCs w:val="28"/>
        </w:rPr>
        <w:lastRenderedPageBreak/>
        <w:t>拓扑线性空间：M</w:t>
      </w:r>
      <w:r w:rsidRPr="00056F83">
        <w:rPr>
          <w:rFonts w:ascii="仿宋_GB2312" w:eastAsia="仿宋_GB2312" w:hAnsi="楷体" w:cs="Times New Roman"/>
          <w:kern w:val="0"/>
          <w:sz w:val="28"/>
          <w:szCs w:val="28"/>
        </w:rPr>
        <w:t>inkowski</w:t>
      </w:r>
      <w:r w:rsidRPr="00056F83">
        <w:rPr>
          <w:rFonts w:ascii="仿宋_GB2312" w:eastAsia="仿宋_GB2312" w:hAnsi="楷体" w:cs="Times New Roman" w:hint="eastAsia"/>
          <w:kern w:val="0"/>
          <w:sz w:val="28"/>
          <w:szCs w:val="28"/>
        </w:rPr>
        <w:t>泛函；赋范线性空间，Banach 空间；Riesz(几何)引理，有限维赋范线性空间的刻画; 内积空间，Hilbert空间，Cauchy-Schwarz不等式，极化恒等式，平行四边形公式；最佳逼近，正交分解，规范正交系，Bessel不等式，Parseval恒等式, Schmidt正交化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。</w:t>
      </w:r>
    </w:p>
    <w:p w14:paraId="118EF9AD" w14:textId="77777777" w:rsidR="00FE2CB8" w:rsidRPr="00056F83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056F83">
        <w:rPr>
          <w:rFonts w:ascii="仿宋_GB2312" w:eastAsia="仿宋_GB2312" w:hAnsi="楷体" w:cs="Times New Roman" w:hint="eastAsia"/>
          <w:kern w:val="0"/>
          <w:sz w:val="28"/>
          <w:szCs w:val="28"/>
        </w:rPr>
        <w:t>线性算子理论：有界性、连续性、闭线性算子；开映射定理（逆算子定理, 等价范数定理，闭图像定理)，一致有界原理(共鸣定理</w:t>
      </w:r>
      <w:r w:rsidRPr="00056F83">
        <w:rPr>
          <w:rFonts w:ascii="仿宋_GB2312" w:eastAsia="仿宋_GB2312" w:hAnsi="楷体" w:cs="Times New Roman"/>
          <w:kern w:val="0"/>
          <w:sz w:val="28"/>
          <w:szCs w:val="28"/>
        </w:rPr>
        <w:t>)</w:t>
      </w:r>
      <w:r w:rsidRPr="00056F83">
        <w:rPr>
          <w:rFonts w:ascii="仿宋_GB2312" w:eastAsia="仿宋_GB2312" w:hAnsi="楷体" w:cs="Times New Roman" w:hint="eastAsia"/>
          <w:kern w:val="0"/>
          <w:sz w:val="28"/>
          <w:szCs w:val="28"/>
        </w:rPr>
        <w:t>，强收敛；线性泛函，Hahn-Banach定理（凸集分离定理），对偶空间，伴随算子，弱收敛、弱*收敛，弱序列紧(Eberlein-Smulian定理)；紧算子，Riesz-Fredholm理论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。</w:t>
      </w:r>
    </w:p>
    <w:p w14:paraId="350D2CDA" w14:textId="77777777" w:rsidR="00FE2CB8" w:rsidRPr="00056F83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056F83">
        <w:rPr>
          <w:rFonts w:ascii="仿宋_GB2312" w:eastAsia="仿宋_GB2312" w:hAnsi="楷体" w:cs="Times New Roman" w:hint="eastAsia"/>
          <w:kern w:val="0"/>
          <w:sz w:val="28"/>
          <w:szCs w:val="28"/>
        </w:rPr>
        <w:t>Hilbert空间算子理论：Riesz表示定理, L</w:t>
      </w:r>
      <w:r w:rsidRPr="00056F83">
        <w:rPr>
          <w:rFonts w:ascii="仿宋_GB2312" w:eastAsia="仿宋_GB2312" w:hAnsi="楷体" w:cs="Times New Roman"/>
          <w:kern w:val="0"/>
          <w:sz w:val="28"/>
          <w:szCs w:val="28"/>
        </w:rPr>
        <w:t>ax-Milgram</w:t>
      </w:r>
      <w:r w:rsidRPr="00056F83">
        <w:rPr>
          <w:rFonts w:ascii="仿宋_GB2312" w:eastAsia="仿宋_GB2312" w:hAnsi="楷体" w:cs="Times New Roman" w:hint="eastAsia"/>
          <w:kern w:val="0"/>
          <w:sz w:val="28"/>
          <w:szCs w:val="28"/>
        </w:rPr>
        <w:t>定理，伴随算子，自伴算子，正算子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。</w:t>
      </w:r>
    </w:p>
    <w:p w14:paraId="557E7A37" w14:textId="77777777" w:rsidR="00FE2CB8" w:rsidRPr="00056F83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056F83">
        <w:rPr>
          <w:rFonts w:ascii="仿宋_GB2312" w:eastAsia="仿宋_GB2312" w:hAnsi="楷体" w:cs="Times New Roman" w:hint="eastAsia"/>
          <w:kern w:val="0"/>
          <w:sz w:val="28"/>
          <w:szCs w:val="28"/>
        </w:rPr>
        <w:t>谱理论基础：有界线性算子的谱，预解式，谱半径；紧算子的谱理论（Riesz</w:t>
      </w:r>
      <w:r w:rsidRPr="00056F83">
        <w:rPr>
          <w:rFonts w:ascii="仿宋_GB2312" w:eastAsia="仿宋_GB2312" w:hAnsi="楷体" w:cs="Times New Roman"/>
          <w:kern w:val="0"/>
          <w:sz w:val="28"/>
          <w:szCs w:val="28"/>
        </w:rPr>
        <w:t>-Schauder）</w:t>
      </w:r>
      <w:r w:rsidRPr="00056F83">
        <w:rPr>
          <w:rFonts w:ascii="仿宋_GB2312" w:eastAsia="仿宋_GB2312" w:hAnsi="楷体" w:cs="Times New Roman" w:hint="eastAsia"/>
          <w:kern w:val="0"/>
          <w:sz w:val="28"/>
          <w:szCs w:val="28"/>
        </w:rPr>
        <w:t>；紧自伴算子的谱分解定理</w:t>
      </w:r>
      <w:r w:rsidRPr="00056F83">
        <w:rPr>
          <w:rFonts w:ascii="仿宋_GB2312" w:eastAsia="仿宋_GB2312" w:hAnsi="楷体" w:cs="Times New Roman"/>
          <w:kern w:val="0"/>
          <w:sz w:val="28"/>
          <w:szCs w:val="28"/>
        </w:rPr>
        <w:t xml:space="preserve">(Hilbert-Schmidt); </w:t>
      </w:r>
      <w:r w:rsidRPr="00056F83">
        <w:rPr>
          <w:rFonts w:ascii="仿宋_GB2312" w:eastAsia="仿宋_GB2312" w:hAnsi="楷体" w:cs="Times New Roman" w:hint="eastAsia"/>
          <w:kern w:val="0"/>
          <w:sz w:val="28"/>
          <w:szCs w:val="28"/>
        </w:rPr>
        <w:t>自伴算子的谱分解定理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。</w:t>
      </w:r>
    </w:p>
    <w:p w14:paraId="702373B5" w14:textId="77777777" w:rsidR="00FE2CB8" w:rsidRPr="001F6C47" w:rsidRDefault="00FE2CB8" w:rsidP="00FE2CB8">
      <w:pPr>
        <w:widowControl/>
        <w:adjustRightInd w:val="0"/>
        <w:snapToGrid w:val="0"/>
        <w:spacing w:line="600" w:lineRule="exact"/>
        <w:ind w:firstLineChars="200" w:firstLine="562"/>
        <w:rPr>
          <w:rFonts w:ascii="仿宋_GB2312" w:eastAsia="仿宋_GB2312" w:hAnsi="楷体" w:cs="Times New Roman"/>
          <w:b/>
          <w:kern w:val="0"/>
          <w:sz w:val="28"/>
          <w:szCs w:val="28"/>
        </w:rPr>
      </w:pPr>
      <w:r w:rsidRPr="001F6C47">
        <w:rPr>
          <w:rFonts w:ascii="仿宋_GB2312" w:eastAsia="仿宋_GB2312" w:hAnsi="楷体" w:cs="Times New Roman" w:hint="eastAsia"/>
          <w:b/>
          <w:kern w:val="0"/>
          <w:sz w:val="28"/>
          <w:szCs w:val="28"/>
        </w:rPr>
        <w:t>泛函分析参考书籍：</w:t>
      </w:r>
    </w:p>
    <w:p w14:paraId="1B1ADDE4" w14:textId="77777777" w:rsidR="00FE2CB8" w:rsidRPr="00056F83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056F83">
        <w:rPr>
          <w:rFonts w:ascii="仿宋_GB2312" w:eastAsia="仿宋_GB2312" w:hAnsi="楷体" w:cs="Times New Roman" w:hint="eastAsia"/>
          <w:kern w:val="0"/>
          <w:sz w:val="28"/>
          <w:szCs w:val="28"/>
        </w:rPr>
        <w:t>张恭庆、林源渠 编著，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《</w:t>
      </w:r>
      <w:r w:rsidRPr="00056F83">
        <w:rPr>
          <w:rFonts w:ascii="仿宋_GB2312" w:eastAsia="仿宋_GB2312" w:hAnsi="楷体" w:cs="Times New Roman" w:hint="eastAsia"/>
          <w:kern w:val="0"/>
          <w:sz w:val="28"/>
          <w:szCs w:val="28"/>
        </w:rPr>
        <w:t>泛函分析讲义 (第二版，上)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》</w:t>
      </w:r>
      <w:r w:rsidRPr="00056F83">
        <w:rPr>
          <w:rFonts w:ascii="仿宋_GB2312" w:eastAsia="仿宋_GB2312" w:hAnsi="楷体" w:cs="Times New Roman" w:hint="eastAsia"/>
          <w:kern w:val="0"/>
          <w:sz w:val="28"/>
          <w:szCs w:val="28"/>
        </w:rPr>
        <w:t>，北京大学出版社，2021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。</w:t>
      </w:r>
    </w:p>
    <w:p w14:paraId="70BF4679" w14:textId="77777777" w:rsidR="00FE2CB8" w:rsidRPr="00056F83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056F83">
        <w:rPr>
          <w:rFonts w:ascii="仿宋_GB2312" w:eastAsia="仿宋_GB2312" w:hAnsi="楷体" w:cs="Times New Roman" w:hint="eastAsia"/>
          <w:kern w:val="0"/>
          <w:sz w:val="28"/>
          <w:szCs w:val="28"/>
        </w:rPr>
        <w:t>王声望、郑维行 编，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《</w:t>
      </w:r>
      <w:r w:rsidRPr="00056F83">
        <w:rPr>
          <w:rFonts w:ascii="仿宋_GB2312" w:eastAsia="仿宋_GB2312" w:hAnsi="楷体" w:cs="Times New Roman" w:hint="eastAsia"/>
          <w:kern w:val="0"/>
          <w:sz w:val="28"/>
          <w:szCs w:val="28"/>
        </w:rPr>
        <w:t>实变函数与泛函分析概要 (第5版) 第2册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》</w:t>
      </w:r>
      <w:r w:rsidRPr="00056F83">
        <w:rPr>
          <w:rFonts w:ascii="仿宋_GB2312" w:eastAsia="仿宋_GB2312" w:hAnsi="楷体" w:cs="Times New Roman" w:hint="eastAsia"/>
          <w:kern w:val="0"/>
          <w:sz w:val="28"/>
          <w:szCs w:val="28"/>
        </w:rPr>
        <w:t>，高等教育出版社</w:t>
      </w:r>
      <w:r w:rsidRPr="00056F83">
        <w:rPr>
          <w:rFonts w:ascii="仿宋_GB2312" w:eastAsia="仿宋_GB2312" w:hAnsi="楷体" w:cs="Times New Roman"/>
          <w:kern w:val="0"/>
          <w:sz w:val="28"/>
          <w:szCs w:val="28"/>
        </w:rPr>
        <w:t xml:space="preserve">, </w:t>
      </w:r>
      <w:r w:rsidRPr="00056F83">
        <w:rPr>
          <w:rFonts w:ascii="仿宋_GB2312" w:eastAsia="仿宋_GB2312" w:hAnsi="楷体" w:cs="Times New Roman" w:hint="eastAsia"/>
          <w:kern w:val="0"/>
          <w:sz w:val="28"/>
          <w:szCs w:val="28"/>
        </w:rPr>
        <w:t>2019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。</w:t>
      </w:r>
    </w:p>
    <w:p w14:paraId="74FF7735" w14:textId="77777777" w:rsidR="00FE2CB8" w:rsidRPr="001F6C47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1C066E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Haim Brezis, Functional Analysis, Sobolev Spaces  and  Partial  Differential Equations</w:t>
      </w:r>
      <w:r w:rsidRPr="001C066E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，</w:t>
      </w:r>
      <w:r w:rsidRPr="001C066E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2011</w:t>
      </w:r>
      <w:r w:rsidRPr="001C066E">
        <w:rPr>
          <w:rFonts w:ascii="Times New Roman" w:eastAsia="仿宋_GB2312" w:hAnsi="Times New Roman" w:cs="Times New Roman"/>
          <w:kern w:val="0"/>
          <w:sz w:val="28"/>
          <w:szCs w:val="28"/>
        </w:rPr>
        <w:t>.</w:t>
      </w:r>
    </w:p>
    <w:p w14:paraId="57E1D54A" w14:textId="77777777" w:rsidR="00CC7FF7" w:rsidRDefault="00CC7FF7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黑体" w:eastAsia="黑体" w:hAnsi="黑体" w:cs="Times New Roman"/>
          <w:kern w:val="0"/>
          <w:sz w:val="28"/>
          <w:szCs w:val="28"/>
        </w:rPr>
      </w:pPr>
    </w:p>
    <w:p w14:paraId="078D11C9" w14:textId="0C594612" w:rsidR="00FE2CB8" w:rsidRPr="00556A7B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黑体" w:eastAsia="黑体" w:hAnsi="黑体" w:cs="Times New Roman"/>
          <w:kern w:val="0"/>
          <w:sz w:val="28"/>
          <w:szCs w:val="28"/>
        </w:rPr>
      </w:pPr>
      <w:r w:rsidRPr="00556A7B">
        <w:rPr>
          <w:rFonts w:ascii="黑体" w:eastAsia="黑体" w:hAnsi="黑体" w:cs="Times New Roman" w:hint="eastAsia"/>
          <w:kern w:val="0"/>
          <w:sz w:val="28"/>
          <w:szCs w:val="28"/>
        </w:rPr>
        <w:lastRenderedPageBreak/>
        <w:t>二、代数学</w:t>
      </w:r>
    </w:p>
    <w:p w14:paraId="49F0044A" w14:textId="77777777" w:rsidR="00FE2CB8" w:rsidRPr="007F533F" w:rsidRDefault="00FE2CB8" w:rsidP="00FE2CB8">
      <w:pPr>
        <w:widowControl/>
        <w:adjustRightInd w:val="0"/>
        <w:snapToGrid w:val="0"/>
        <w:spacing w:line="600" w:lineRule="exact"/>
        <w:ind w:firstLineChars="200" w:firstLine="562"/>
        <w:rPr>
          <w:rFonts w:ascii="仿宋_GB2312" w:eastAsia="仿宋_GB2312" w:hAnsi="楷体" w:cs="Times New Roman"/>
          <w:b/>
          <w:kern w:val="0"/>
          <w:sz w:val="28"/>
          <w:szCs w:val="28"/>
        </w:rPr>
      </w:pPr>
      <w:r w:rsidRPr="007F533F">
        <w:rPr>
          <w:rFonts w:ascii="仿宋_GB2312" w:eastAsia="仿宋_GB2312" w:hAnsi="楷体" w:cs="Times New Roman" w:hint="eastAsia"/>
          <w:b/>
          <w:kern w:val="0"/>
          <w:sz w:val="28"/>
          <w:szCs w:val="28"/>
        </w:rPr>
        <w:t>代数学知识点：</w:t>
      </w:r>
    </w:p>
    <w:p w14:paraId="17E17489" w14:textId="77777777" w:rsidR="00FE2CB8" w:rsidRPr="00556A7B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556A7B">
        <w:rPr>
          <w:rFonts w:ascii="仿宋_GB2312" w:eastAsia="仿宋_GB2312" w:hAnsi="楷体" w:cs="Times New Roman" w:hint="eastAsia"/>
          <w:kern w:val="0"/>
          <w:sz w:val="28"/>
          <w:szCs w:val="28"/>
        </w:rPr>
        <w:t>集合论与范畴</w:t>
      </w:r>
      <w:r w:rsidRPr="00556A7B">
        <w:rPr>
          <w:rFonts w:ascii="仿宋_GB2312" w:eastAsia="仿宋_GB2312" w:hAnsi="楷体" w:cs="Times New Roman"/>
          <w:kern w:val="0"/>
          <w:sz w:val="28"/>
          <w:szCs w:val="28"/>
        </w:rPr>
        <w:t>:</w:t>
      </w:r>
      <w:r w:rsidRPr="00556A7B">
        <w:rPr>
          <w:rFonts w:ascii="仿宋_GB2312" w:eastAsia="仿宋_GB2312" w:hAnsi="楷体" w:cs="Times New Roman" w:hint="eastAsia"/>
          <w:kern w:val="0"/>
          <w:sz w:val="28"/>
          <w:szCs w:val="28"/>
        </w:rPr>
        <w:t>集合的基数、集合上的序和偏序，</w:t>
      </w:r>
      <w:r w:rsidRPr="00556A7B">
        <w:rPr>
          <w:rFonts w:ascii="仿宋_GB2312" w:eastAsia="仿宋_GB2312" w:hAnsi="楷体" w:cs="Times New Roman"/>
          <w:kern w:val="0"/>
          <w:sz w:val="28"/>
          <w:szCs w:val="28"/>
        </w:rPr>
        <w:t>Zorn</w:t>
      </w:r>
      <w:r w:rsidRPr="00556A7B">
        <w:rPr>
          <w:rFonts w:ascii="仿宋_GB2312" w:eastAsia="仿宋_GB2312" w:hAnsi="楷体" w:cs="Times New Roman" w:hint="eastAsia"/>
          <w:kern w:val="0"/>
          <w:sz w:val="28"/>
          <w:szCs w:val="28"/>
        </w:rPr>
        <w:t>引理，范畴的定义和实例，函子，自然变换，忘却函子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。</w:t>
      </w:r>
    </w:p>
    <w:p w14:paraId="3F406397" w14:textId="77777777" w:rsidR="00FE2CB8" w:rsidRPr="00556A7B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7F533F">
        <w:rPr>
          <w:rFonts w:ascii="仿宋_GB2312" w:eastAsia="仿宋_GB2312" w:hAnsi="楷体" w:cs="Times New Roman" w:hint="eastAsia"/>
          <w:kern w:val="0"/>
          <w:sz w:val="28"/>
          <w:szCs w:val="28"/>
        </w:rPr>
        <w:t>线性代数：线性空间基的存在性，线性算子与矩阵的对应，正交性</w:t>
      </w:r>
      <w:r w:rsidRPr="007F533F">
        <w:rPr>
          <w:rFonts w:ascii="仿宋_GB2312" w:eastAsia="仿宋_GB2312" w:hAnsi="楷体" w:cs="Times New Roman"/>
          <w:kern w:val="0"/>
          <w:sz w:val="28"/>
          <w:szCs w:val="28"/>
        </w:rPr>
        <w:t>,</w:t>
      </w:r>
      <w:r w:rsidRPr="007F533F">
        <w:rPr>
          <w:rFonts w:ascii="仿宋_GB2312" w:eastAsia="仿宋_GB2312" w:hAnsi="楷体" w:cs="Times New Roman" w:hint="eastAsia"/>
          <w:kern w:val="0"/>
          <w:sz w:val="28"/>
          <w:szCs w:val="28"/>
        </w:rPr>
        <w:t>矩阵的对角化</w:t>
      </w:r>
      <w:r w:rsidRPr="007F533F">
        <w:rPr>
          <w:rFonts w:ascii="仿宋_GB2312" w:eastAsia="仿宋_GB2312" w:hAnsi="楷体" w:cs="Times New Roman"/>
          <w:kern w:val="0"/>
          <w:sz w:val="28"/>
          <w:szCs w:val="28"/>
        </w:rPr>
        <w:t>,Cayley-Hamilton</w:t>
      </w:r>
      <w:r w:rsidRPr="007F533F">
        <w:rPr>
          <w:rFonts w:ascii="仿宋_GB2312" w:eastAsia="仿宋_GB2312" w:hAnsi="楷体" w:cs="Times New Roman" w:hint="eastAsia"/>
          <w:kern w:val="0"/>
          <w:sz w:val="28"/>
          <w:szCs w:val="28"/>
        </w:rPr>
        <w:t>定理，旋转与反射，谱定理</w:t>
      </w:r>
      <w:r w:rsidRPr="007F533F">
        <w:rPr>
          <w:rFonts w:ascii="仿宋_GB2312" w:eastAsia="仿宋_GB2312" w:hAnsi="楷体" w:cs="Times New Roman"/>
          <w:kern w:val="0"/>
          <w:sz w:val="28"/>
          <w:szCs w:val="28"/>
        </w:rPr>
        <w:t>,Jordan</w:t>
      </w:r>
      <w:r w:rsidRPr="007F533F">
        <w:rPr>
          <w:rFonts w:ascii="仿宋_GB2312" w:eastAsia="仿宋_GB2312" w:hAnsi="楷体" w:cs="Times New Roman" w:hint="eastAsia"/>
          <w:kern w:val="0"/>
          <w:sz w:val="28"/>
          <w:szCs w:val="28"/>
        </w:rPr>
        <w:t>标准型。</w:t>
      </w:r>
    </w:p>
    <w:p w14:paraId="24397E0F" w14:textId="77777777" w:rsidR="00FE2CB8" w:rsidRPr="007F533F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556A7B">
        <w:rPr>
          <w:rFonts w:ascii="仿宋_GB2312" w:eastAsia="仿宋_GB2312" w:hAnsi="楷体" w:cs="Times New Roman" w:hint="eastAsia"/>
          <w:kern w:val="0"/>
          <w:sz w:val="28"/>
          <w:szCs w:val="28"/>
        </w:rPr>
        <w:t>群论:半群和群的定义、子群和陪集分解（拉格朗曰定理）、循环群、正规子群和商群、群同态基本定理、置换群、单群、群在集合上的作用、轨道、</w:t>
      </w:r>
      <w:r w:rsidRPr="00556A7B">
        <w:rPr>
          <w:rFonts w:ascii="仿宋_GB2312" w:eastAsia="仿宋_GB2312" w:hAnsi="楷体" w:cs="Times New Roman"/>
          <w:kern w:val="0"/>
          <w:sz w:val="28"/>
          <w:szCs w:val="28"/>
        </w:rPr>
        <w:t>Sylow</w:t>
      </w:r>
      <w:r w:rsidRPr="00556A7B">
        <w:rPr>
          <w:rFonts w:ascii="仿宋_GB2312" w:eastAsia="仿宋_GB2312" w:hAnsi="楷体" w:cs="Times New Roman" w:hint="eastAsia"/>
          <w:kern w:val="0"/>
          <w:sz w:val="28"/>
          <w:szCs w:val="28"/>
        </w:rPr>
        <w:t>定理、群的可解性、有限生成阿贝尔群结构定理，小阶群的结构，特殊典型群，有限群的表示，特征标理论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。</w:t>
      </w:r>
    </w:p>
    <w:p w14:paraId="4CA5D5FF" w14:textId="77777777" w:rsidR="00FE2CB8" w:rsidRPr="007F533F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556A7B">
        <w:rPr>
          <w:rFonts w:ascii="仿宋_GB2312" w:eastAsia="仿宋_GB2312" w:hAnsi="楷体" w:cs="Times New Roman" w:hint="eastAsia"/>
          <w:kern w:val="0"/>
          <w:sz w:val="28"/>
          <w:szCs w:val="28"/>
        </w:rPr>
        <w:t>环论：环的定义，例子和性质，矩阵环，理想商环，同态（同构）基本定理，素理想和极大理想，中国剩余定理，唯一分解整环</w:t>
      </w:r>
      <w:r w:rsidRPr="00556A7B">
        <w:rPr>
          <w:rFonts w:ascii="仿宋_GB2312" w:eastAsia="仿宋_GB2312" w:hAnsi="楷体" w:cs="Times New Roman"/>
          <w:kern w:val="0"/>
          <w:sz w:val="28"/>
          <w:szCs w:val="28"/>
        </w:rPr>
        <w:t>,</w:t>
      </w:r>
      <w:r w:rsidRPr="00556A7B">
        <w:rPr>
          <w:rFonts w:ascii="仿宋_GB2312" w:eastAsia="仿宋_GB2312" w:hAnsi="楷体" w:cs="Times New Roman" w:hint="eastAsia"/>
          <w:kern w:val="0"/>
          <w:sz w:val="28"/>
          <w:szCs w:val="28"/>
        </w:rPr>
        <w:t>主理想整环，欧氏整环，素元和不可约元，局部环，Artin环，Noether环，Hilbert基定理，多项式环，欧氏算法，高斯引理和</w:t>
      </w:r>
      <w:r w:rsidRPr="00556A7B">
        <w:rPr>
          <w:rFonts w:ascii="仿宋_GB2312" w:eastAsia="仿宋_GB2312" w:hAnsi="楷体" w:cs="Times New Roman"/>
          <w:kern w:val="0"/>
          <w:sz w:val="28"/>
          <w:szCs w:val="28"/>
        </w:rPr>
        <w:t>Eisenstein</w:t>
      </w:r>
      <w:r w:rsidRPr="00556A7B">
        <w:rPr>
          <w:rFonts w:ascii="仿宋_GB2312" w:eastAsia="仿宋_GB2312" w:hAnsi="楷体" w:cs="Times New Roman" w:hint="eastAsia"/>
          <w:kern w:val="0"/>
          <w:sz w:val="28"/>
          <w:szCs w:val="28"/>
        </w:rPr>
        <w:t>判别法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。</w:t>
      </w:r>
    </w:p>
    <w:p w14:paraId="110F7B98" w14:textId="77777777" w:rsidR="00FE2CB8" w:rsidRPr="00556A7B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556A7B">
        <w:rPr>
          <w:rFonts w:ascii="仿宋_GB2312" w:eastAsia="仿宋_GB2312" w:hAnsi="楷体" w:cs="Times New Roman" w:hint="eastAsia"/>
          <w:kern w:val="0"/>
          <w:sz w:val="28"/>
          <w:szCs w:val="28"/>
        </w:rPr>
        <w:t>模论：模的定义，子模和商模，模同态/同构，直和与直积，自由模，有限生成模，主理想整环上的有限生成模的结构定理，正合列，短五引理，可裂正合列，模的张量积，张量代数，张量函子，Hom-函子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。</w:t>
      </w:r>
    </w:p>
    <w:p w14:paraId="1A053589" w14:textId="77777777" w:rsidR="00FE2CB8" w:rsidRPr="00556A7B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556A7B">
        <w:rPr>
          <w:rFonts w:ascii="仿宋_GB2312" w:eastAsia="仿宋_GB2312" w:hAnsi="楷体" w:cs="Times New Roman" w:hint="eastAsia"/>
          <w:kern w:val="0"/>
          <w:sz w:val="28"/>
          <w:szCs w:val="28"/>
        </w:rPr>
        <w:t>域与Galois理论：代数基本定理、代数闭域、域的扩张、代数扩张与超越扩张，有限域及其分类、Galois扩张和Galois群、分裂</w:t>
      </w:r>
      <w:r w:rsidRPr="00556A7B">
        <w:rPr>
          <w:rFonts w:ascii="仿宋_GB2312" w:eastAsia="仿宋_GB2312" w:hAnsi="楷体" w:cs="Times New Roman" w:hint="eastAsia"/>
          <w:kern w:val="0"/>
          <w:sz w:val="28"/>
          <w:szCs w:val="28"/>
        </w:rPr>
        <w:lastRenderedPageBreak/>
        <w:t>域，可分扩张、正规扩张、根扩张，伽罗瓦基本定理，代数方程根式可解的判定。</w:t>
      </w:r>
    </w:p>
    <w:p w14:paraId="54E38EE7" w14:textId="77777777" w:rsidR="00FE2CB8" w:rsidRPr="007F533F" w:rsidRDefault="00FE2CB8" w:rsidP="00FE2CB8">
      <w:pPr>
        <w:widowControl/>
        <w:adjustRightInd w:val="0"/>
        <w:snapToGrid w:val="0"/>
        <w:spacing w:line="600" w:lineRule="exact"/>
        <w:ind w:firstLineChars="200" w:firstLine="562"/>
        <w:rPr>
          <w:rFonts w:ascii="仿宋_GB2312" w:eastAsia="仿宋_GB2312" w:hAnsi="楷体" w:cs="Times New Roman"/>
          <w:b/>
          <w:kern w:val="0"/>
          <w:sz w:val="28"/>
          <w:szCs w:val="28"/>
        </w:rPr>
      </w:pPr>
      <w:r w:rsidRPr="007F533F">
        <w:rPr>
          <w:rFonts w:ascii="仿宋_GB2312" w:eastAsia="仿宋_GB2312" w:hAnsi="楷体" w:cs="Times New Roman" w:hint="eastAsia"/>
          <w:b/>
          <w:kern w:val="0"/>
          <w:sz w:val="28"/>
          <w:szCs w:val="28"/>
        </w:rPr>
        <w:t>代数学参考书籍：</w:t>
      </w:r>
    </w:p>
    <w:p w14:paraId="38EE0E5B" w14:textId="77777777" w:rsidR="00FE2CB8" w:rsidRPr="007F533F" w:rsidRDefault="00FE2CB8" w:rsidP="00FE2CB8">
      <w:pPr>
        <w:widowControl/>
        <w:wordWrap w:val="0"/>
        <w:adjustRightInd w:val="0"/>
        <w:snapToGrid w:val="0"/>
        <w:spacing w:line="60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7F533F">
        <w:rPr>
          <w:rFonts w:ascii="Times New Roman" w:eastAsia="仿宋_GB2312" w:hAnsi="Times New Roman" w:cs="Times New Roman"/>
          <w:kern w:val="0"/>
          <w:sz w:val="28"/>
          <w:szCs w:val="28"/>
        </w:rPr>
        <w:t>T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7F533F">
        <w:rPr>
          <w:rFonts w:ascii="Times New Roman" w:eastAsia="仿宋_GB2312" w:hAnsi="Times New Roman" w:cs="Times New Roman"/>
          <w:kern w:val="0"/>
          <w:sz w:val="28"/>
          <w:szCs w:val="28"/>
        </w:rPr>
        <w:t>W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7F533F">
        <w:rPr>
          <w:rFonts w:ascii="Times New Roman" w:eastAsia="仿宋_GB2312" w:hAnsi="Times New Roman" w:cs="Times New Roman"/>
          <w:kern w:val="0"/>
          <w:sz w:val="28"/>
          <w:szCs w:val="28"/>
        </w:rPr>
        <w:t>Hungerford,Algebra,SpringerGraduateTextsinMath73</w:t>
      </w:r>
      <w:r w:rsidRPr="008F763A">
        <w:rPr>
          <w:rFonts w:ascii="Times New Roman" w:eastAsia="仿宋_GB2312" w:hAnsi="Times New Roman" w:cs="Times New Roman"/>
          <w:kern w:val="0"/>
          <w:sz w:val="28"/>
          <w:szCs w:val="28"/>
        </w:rPr>
        <w:t>.</w:t>
      </w:r>
    </w:p>
    <w:p w14:paraId="1FA99C1E" w14:textId="77777777" w:rsidR="00FE2CB8" w:rsidRPr="007F533F" w:rsidRDefault="00FE2CB8" w:rsidP="00FE2CB8">
      <w:pPr>
        <w:widowControl/>
        <w:wordWrap w:val="0"/>
        <w:adjustRightInd w:val="0"/>
        <w:snapToGrid w:val="0"/>
        <w:spacing w:line="60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7F533F">
        <w:rPr>
          <w:rFonts w:ascii="Times New Roman" w:eastAsia="仿宋_GB2312" w:hAnsi="Times New Roman" w:cs="Times New Roman"/>
          <w:kern w:val="0"/>
          <w:sz w:val="28"/>
          <w:szCs w:val="28"/>
        </w:rPr>
        <w:t>S.H.Friedberg,A.J.InselandL.E.Spence</w:t>
      </w:r>
      <w:r w:rsidRPr="007F533F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，</w:t>
      </w:r>
      <w:r w:rsidRPr="007F533F">
        <w:rPr>
          <w:rFonts w:ascii="Times New Roman" w:eastAsia="仿宋_GB2312" w:hAnsi="Times New Roman" w:cs="Times New Roman"/>
          <w:kern w:val="0"/>
          <w:sz w:val="28"/>
          <w:szCs w:val="28"/>
        </w:rPr>
        <w:t>Linear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7F533F">
        <w:rPr>
          <w:rFonts w:ascii="Times New Roman" w:eastAsia="仿宋_GB2312" w:hAnsi="Times New Roman" w:cs="Times New Roman"/>
          <w:kern w:val="0"/>
          <w:sz w:val="28"/>
          <w:szCs w:val="28"/>
        </w:rPr>
        <w:t>Algebra</w:t>
      </w:r>
      <w:r w:rsidRPr="007F533F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,</w:t>
      </w:r>
      <w:r w:rsidRPr="007F533F">
        <w:rPr>
          <w:rFonts w:ascii="Times New Roman" w:eastAsia="仿宋_GB2312" w:hAnsi="Times New Roman" w:cs="Times New Roman"/>
          <w:kern w:val="0"/>
          <w:sz w:val="28"/>
          <w:szCs w:val="28"/>
        </w:rPr>
        <w:t>(FourthEdition)</w:t>
      </w:r>
      <w:r w:rsidRPr="00790D41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8F763A">
        <w:rPr>
          <w:rFonts w:ascii="Times New Roman" w:eastAsia="仿宋_GB2312" w:hAnsi="Times New Roman" w:cs="Times New Roman"/>
          <w:kern w:val="0"/>
          <w:sz w:val="28"/>
          <w:szCs w:val="28"/>
        </w:rPr>
        <w:t>.</w:t>
      </w:r>
    </w:p>
    <w:p w14:paraId="48D6E352" w14:textId="77777777" w:rsidR="00FE2CB8" w:rsidRPr="007F533F" w:rsidRDefault="00FE2CB8" w:rsidP="00FE2CB8">
      <w:pPr>
        <w:widowControl/>
        <w:wordWrap w:val="0"/>
        <w:adjustRightInd w:val="0"/>
        <w:snapToGrid w:val="0"/>
        <w:spacing w:line="60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7F533F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Michael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7F533F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Artin,Algebra,</w:t>
      </w:r>
      <w:r w:rsidRPr="007F533F">
        <w:rPr>
          <w:rFonts w:ascii="Times New Roman" w:eastAsia="仿宋_GB2312" w:hAnsi="Times New Roman" w:cs="Times New Roman"/>
          <w:kern w:val="0"/>
          <w:sz w:val="28"/>
          <w:szCs w:val="28"/>
        </w:rPr>
        <w:t>(</w:t>
      </w:r>
      <w:r w:rsidRPr="007F533F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Second</w:t>
      </w:r>
      <w:r w:rsidRPr="007F533F">
        <w:rPr>
          <w:rFonts w:ascii="Times New Roman" w:eastAsia="仿宋_GB2312" w:hAnsi="Times New Roman" w:cs="Times New Roman"/>
          <w:kern w:val="0"/>
          <w:sz w:val="28"/>
          <w:szCs w:val="28"/>
        </w:rPr>
        <w:t>Edition)</w:t>
      </w:r>
      <w:r w:rsidRPr="00790D41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8F763A">
        <w:rPr>
          <w:rFonts w:ascii="Times New Roman" w:eastAsia="仿宋_GB2312" w:hAnsi="Times New Roman" w:cs="Times New Roman"/>
          <w:kern w:val="0"/>
          <w:sz w:val="28"/>
          <w:szCs w:val="28"/>
        </w:rPr>
        <w:t>.</w:t>
      </w:r>
    </w:p>
    <w:p w14:paraId="25540028" w14:textId="77777777" w:rsidR="00CC7FF7" w:rsidRDefault="00CC7FF7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黑体" w:eastAsia="黑体" w:hAnsi="黑体" w:cs="Times New Roman"/>
          <w:kern w:val="0"/>
          <w:sz w:val="28"/>
          <w:szCs w:val="28"/>
        </w:rPr>
      </w:pPr>
    </w:p>
    <w:p w14:paraId="76DB9202" w14:textId="0DC04CEE" w:rsidR="00FE2CB8" w:rsidRPr="00556A7B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黑体" w:eastAsia="黑体" w:hAnsi="黑体" w:cs="Times New Roman"/>
          <w:kern w:val="0"/>
          <w:sz w:val="28"/>
          <w:szCs w:val="28"/>
        </w:rPr>
      </w:pPr>
      <w:r>
        <w:rPr>
          <w:rFonts w:ascii="黑体" w:eastAsia="黑体" w:hAnsi="黑体" w:cs="Times New Roman" w:hint="eastAsia"/>
          <w:kern w:val="0"/>
          <w:sz w:val="28"/>
          <w:szCs w:val="28"/>
        </w:rPr>
        <w:t>三</w:t>
      </w:r>
      <w:r w:rsidRPr="00556A7B">
        <w:rPr>
          <w:rFonts w:ascii="黑体" w:eastAsia="黑体" w:hAnsi="黑体" w:cs="Times New Roman" w:hint="eastAsia"/>
          <w:kern w:val="0"/>
          <w:sz w:val="28"/>
          <w:szCs w:val="28"/>
        </w:rPr>
        <w:t>、几何与拓扑</w:t>
      </w:r>
    </w:p>
    <w:p w14:paraId="607D5308" w14:textId="77777777" w:rsidR="00FE2CB8" w:rsidRPr="007F533F" w:rsidRDefault="00FE2CB8" w:rsidP="00FE2CB8">
      <w:pPr>
        <w:widowControl/>
        <w:adjustRightInd w:val="0"/>
        <w:snapToGrid w:val="0"/>
        <w:spacing w:line="600" w:lineRule="exact"/>
        <w:ind w:firstLineChars="200" w:firstLine="562"/>
        <w:rPr>
          <w:rFonts w:ascii="仿宋_GB2312" w:eastAsia="仿宋_GB2312" w:hAnsi="楷体" w:cs="Times New Roman"/>
          <w:b/>
          <w:kern w:val="0"/>
          <w:sz w:val="28"/>
          <w:szCs w:val="28"/>
        </w:rPr>
      </w:pPr>
      <w:r w:rsidRPr="007F533F">
        <w:rPr>
          <w:rFonts w:ascii="仿宋_GB2312" w:eastAsia="仿宋_GB2312" w:hAnsi="楷体" w:cs="Times New Roman" w:hint="eastAsia"/>
          <w:b/>
          <w:kern w:val="0"/>
          <w:sz w:val="28"/>
          <w:szCs w:val="28"/>
        </w:rPr>
        <w:t>几何与拓扑知识点：</w:t>
      </w:r>
    </w:p>
    <w:p w14:paraId="42E740EF" w14:textId="77777777" w:rsidR="00FE2CB8" w:rsidRPr="00556A7B" w:rsidRDefault="00FE2CB8" w:rsidP="00FE2CB8">
      <w:pPr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556A7B">
        <w:rPr>
          <w:rFonts w:ascii="仿宋_GB2312" w:eastAsia="仿宋_GB2312" w:hAnsi="楷体" w:cs="Times New Roman" w:hint="eastAsia"/>
          <w:kern w:val="0"/>
          <w:sz w:val="28"/>
          <w:szCs w:val="28"/>
        </w:rPr>
        <w:t>微分流形：光滑映射，切空间，浸入与嵌入子流形，Frobenius定理，张量场，外微分，Stokes公式、de</w:t>
      </w:r>
      <w:r w:rsidRPr="00556A7B">
        <w:rPr>
          <w:rFonts w:ascii="仿宋_GB2312" w:eastAsia="仿宋_GB2312" w:hAnsi="楷体" w:cs="Times New Roman"/>
          <w:kern w:val="0"/>
          <w:sz w:val="28"/>
          <w:szCs w:val="28"/>
        </w:rPr>
        <w:t>Rham</w:t>
      </w:r>
      <w:r w:rsidRPr="00556A7B">
        <w:rPr>
          <w:rFonts w:ascii="仿宋_GB2312" w:eastAsia="仿宋_GB2312" w:hAnsi="楷体" w:cs="Times New Roman" w:hint="eastAsia"/>
          <w:kern w:val="0"/>
          <w:sz w:val="28"/>
          <w:szCs w:val="28"/>
        </w:rPr>
        <w:t>上同调，向量丛的定义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。</w:t>
      </w:r>
    </w:p>
    <w:p w14:paraId="3CB2E14C" w14:textId="77777777" w:rsidR="00FE2CB8" w:rsidRPr="00556A7B" w:rsidRDefault="00FE2CB8" w:rsidP="00FE2CB8">
      <w:pPr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556A7B">
        <w:rPr>
          <w:rFonts w:ascii="仿宋_GB2312" w:eastAsia="仿宋_GB2312" w:hAnsi="楷体" w:cs="Times New Roman" w:hint="eastAsia"/>
          <w:kern w:val="0"/>
          <w:sz w:val="28"/>
          <w:szCs w:val="28"/>
        </w:rPr>
        <w:t>黎曼几何：向量丛上的联络，Levi-Civita联络，黎曼曲率张量，散度定理，Hodge定理，子流形的结构方程，弧长第一、第二变分公式，Jacobi场，比较定理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。</w:t>
      </w:r>
    </w:p>
    <w:p w14:paraId="3579FD99" w14:textId="77777777" w:rsidR="00FE2CB8" w:rsidRPr="00556A7B" w:rsidRDefault="00FE2CB8" w:rsidP="00FE2CB8">
      <w:pPr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556A7B">
        <w:rPr>
          <w:rFonts w:ascii="仿宋_GB2312" w:eastAsia="仿宋_GB2312" w:hAnsi="楷体" w:cs="Times New Roman" w:hint="eastAsia"/>
          <w:kern w:val="0"/>
          <w:sz w:val="28"/>
          <w:szCs w:val="28"/>
        </w:rPr>
        <w:t>拓扑学：连续映射，拓扑空间的紧性与连通性，曲面的分类，Van</w:t>
      </w:r>
      <w:r w:rsidRPr="00556A7B">
        <w:rPr>
          <w:rFonts w:ascii="仿宋_GB2312" w:eastAsia="仿宋_GB2312" w:hAnsi="楷体" w:cs="Times New Roman"/>
          <w:kern w:val="0"/>
          <w:sz w:val="28"/>
          <w:szCs w:val="28"/>
        </w:rPr>
        <w:t>Kampen</w:t>
      </w:r>
      <w:r w:rsidRPr="00556A7B">
        <w:rPr>
          <w:rFonts w:ascii="仿宋_GB2312" w:eastAsia="仿宋_GB2312" w:hAnsi="楷体" w:cs="Times New Roman" w:hint="eastAsia"/>
          <w:kern w:val="0"/>
          <w:sz w:val="28"/>
          <w:szCs w:val="28"/>
        </w:rPr>
        <w:t>定理，基本群，覆盖空间，MV序列，同调切除定理，胞腔复形，上同调，万有系数定理，Poincare对偶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。</w:t>
      </w:r>
    </w:p>
    <w:p w14:paraId="24029A05" w14:textId="77777777" w:rsidR="00FE2CB8" w:rsidRPr="007F533F" w:rsidRDefault="00FE2CB8" w:rsidP="00FE2CB8">
      <w:pPr>
        <w:ind w:firstLineChars="200" w:firstLine="562"/>
        <w:rPr>
          <w:b/>
        </w:rPr>
      </w:pPr>
      <w:r w:rsidRPr="007F533F">
        <w:rPr>
          <w:rFonts w:ascii="仿宋_GB2312" w:eastAsia="仿宋_GB2312" w:hAnsi="楷体" w:cs="Times New Roman" w:hint="eastAsia"/>
          <w:b/>
          <w:kern w:val="0"/>
          <w:sz w:val="28"/>
          <w:szCs w:val="28"/>
        </w:rPr>
        <w:t>几何与拓扑参考书籍:</w:t>
      </w:r>
    </w:p>
    <w:p w14:paraId="12DB7794" w14:textId="77777777" w:rsidR="00FE2CB8" w:rsidRPr="00556A7B" w:rsidRDefault="00FE2CB8" w:rsidP="00FE2CB8">
      <w:pPr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556A7B">
        <w:rPr>
          <w:rFonts w:ascii="仿宋_GB2312" w:eastAsia="仿宋_GB2312" w:hAnsi="楷体" w:cs="Times New Roman" w:hint="eastAsia"/>
          <w:kern w:val="0"/>
          <w:sz w:val="28"/>
          <w:szCs w:val="28"/>
        </w:rPr>
        <w:t>《黎曼几何初步》白正国，沈一兵等，浙江大学出版社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。</w:t>
      </w:r>
    </w:p>
    <w:p w14:paraId="0887205E" w14:textId="77777777" w:rsidR="00FE2CB8" w:rsidRPr="00556A7B" w:rsidRDefault="00FE2CB8" w:rsidP="00FE2CB8">
      <w:pPr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556A7B">
        <w:rPr>
          <w:rFonts w:ascii="仿宋_GB2312" w:eastAsia="仿宋_GB2312" w:hAnsi="楷体" w:cs="Times New Roman" w:hint="eastAsia"/>
          <w:kern w:val="0"/>
          <w:sz w:val="28"/>
          <w:szCs w:val="28"/>
        </w:rPr>
        <w:t>《微分几何讲义》陈省身，陈维桓，北京大学出版社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。</w:t>
      </w:r>
    </w:p>
    <w:p w14:paraId="42F16115" w14:textId="77777777" w:rsidR="00FE2CB8" w:rsidRPr="007F533F" w:rsidRDefault="00FE2CB8" w:rsidP="00FE2CB8">
      <w:pPr>
        <w:widowControl/>
        <w:wordWrap w:val="0"/>
        <w:adjustRightInd w:val="0"/>
        <w:snapToGrid w:val="0"/>
        <w:spacing w:line="60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7F533F">
        <w:rPr>
          <w:rFonts w:ascii="Times New Roman" w:eastAsia="仿宋_GB2312" w:hAnsi="Times New Roman" w:cs="Times New Roman"/>
          <w:kern w:val="0"/>
          <w:sz w:val="28"/>
          <w:szCs w:val="28"/>
        </w:rPr>
        <w:lastRenderedPageBreak/>
        <w:fldChar w:fldCharType="begin"/>
      </w:r>
      <w:r w:rsidRPr="007F533F">
        <w:rPr>
          <w:rFonts w:ascii="Times New Roman" w:eastAsia="仿宋_GB2312" w:hAnsi="Times New Roman" w:cs="Times New Roman"/>
          <w:kern w:val="0"/>
          <w:sz w:val="28"/>
          <w:szCs w:val="28"/>
        </w:rPr>
        <w:instrText xml:space="preserve"> HYPERLINK "https://link.springer.com/book/10.1007/978-3-642-21298-7" </w:instrText>
      </w:r>
      <w:r w:rsidRPr="007F533F">
        <w:rPr>
          <w:rFonts w:ascii="Times New Roman" w:eastAsia="仿宋_GB2312" w:hAnsi="Times New Roman" w:cs="Times New Roman"/>
          <w:kern w:val="0"/>
          <w:sz w:val="28"/>
          <w:szCs w:val="28"/>
        </w:rPr>
        <w:fldChar w:fldCharType="separate"/>
      </w:r>
      <w:r w:rsidRPr="007F533F">
        <w:rPr>
          <w:rFonts w:ascii="Times New Roman" w:eastAsia="仿宋_GB2312" w:hAnsi="Times New Roman" w:cs="Times New Roman"/>
          <w:kern w:val="0"/>
          <w:sz w:val="28"/>
          <w:szCs w:val="28"/>
        </w:rPr>
        <w:t>Riemannian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7F533F">
        <w:rPr>
          <w:rFonts w:ascii="Times New Roman" w:eastAsia="仿宋_GB2312" w:hAnsi="Times New Roman" w:cs="Times New Roman"/>
          <w:kern w:val="0"/>
          <w:sz w:val="28"/>
          <w:szCs w:val="28"/>
        </w:rPr>
        <w:t>Geometry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7F533F">
        <w:rPr>
          <w:rFonts w:ascii="Times New Roman" w:eastAsia="仿宋_GB2312" w:hAnsi="Times New Roman" w:cs="Times New Roman"/>
          <w:kern w:val="0"/>
          <w:sz w:val="28"/>
          <w:szCs w:val="28"/>
        </w:rPr>
        <w:t>and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7F533F">
        <w:rPr>
          <w:rFonts w:ascii="Times New Roman" w:eastAsia="仿宋_GB2312" w:hAnsi="Times New Roman" w:cs="Times New Roman"/>
          <w:kern w:val="0"/>
          <w:sz w:val="28"/>
          <w:szCs w:val="28"/>
        </w:rPr>
        <w:t>Geometric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7F533F">
        <w:rPr>
          <w:rFonts w:ascii="Times New Roman" w:eastAsia="仿宋_GB2312" w:hAnsi="Times New Roman" w:cs="Times New Roman"/>
          <w:kern w:val="0"/>
          <w:sz w:val="28"/>
          <w:szCs w:val="28"/>
        </w:rPr>
        <w:t>Analysis</w:t>
      </w:r>
      <w:r w:rsidRPr="007F533F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Jost</w:t>
      </w:r>
      <w:r w:rsidRPr="007F533F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，</w:t>
      </w:r>
      <w:r w:rsidRPr="007F533F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Springer</w:t>
      </w:r>
      <w:r w:rsidRPr="008F763A">
        <w:rPr>
          <w:rFonts w:ascii="Times New Roman" w:eastAsia="仿宋_GB2312" w:hAnsi="Times New Roman" w:cs="Times New Roman"/>
          <w:kern w:val="0"/>
          <w:sz w:val="28"/>
          <w:szCs w:val="28"/>
        </w:rPr>
        <w:t>.</w:t>
      </w:r>
    </w:p>
    <w:p w14:paraId="41263F8A" w14:textId="77777777" w:rsidR="00FE2CB8" w:rsidRPr="00556A7B" w:rsidRDefault="00FE2CB8" w:rsidP="00FE2CB8">
      <w:pPr>
        <w:widowControl/>
        <w:wordWrap w:val="0"/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7F533F">
        <w:rPr>
          <w:rFonts w:ascii="Times New Roman" w:eastAsia="仿宋_GB2312" w:hAnsi="Times New Roman" w:cs="Times New Roman"/>
          <w:kern w:val="0"/>
          <w:sz w:val="28"/>
          <w:szCs w:val="28"/>
        </w:rPr>
        <w:fldChar w:fldCharType="end"/>
      </w:r>
      <w:r w:rsidRPr="00556A7B">
        <w:rPr>
          <w:rFonts w:ascii="仿宋_GB2312" w:eastAsia="仿宋_GB2312" w:hAnsi="楷体" w:cs="Times New Roman" w:hint="eastAsia"/>
          <w:kern w:val="0"/>
          <w:sz w:val="28"/>
          <w:szCs w:val="28"/>
        </w:rPr>
        <w:t>《拓扑学》M</w:t>
      </w:r>
      <w:r w:rsidRPr="00556A7B">
        <w:rPr>
          <w:rFonts w:ascii="仿宋_GB2312" w:eastAsia="仿宋_GB2312" w:hAnsi="楷体" w:cs="Times New Roman"/>
          <w:kern w:val="0"/>
          <w:sz w:val="28"/>
          <w:szCs w:val="28"/>
        </w:rPr>
        <w:t>unkres,</w:t>
      </w:r>
      <w:r w:rsidRPr="00556A7B">
        <w:rPr>
          <w:rFonts w:ascii="仿宋_GB2312" w:eastAsia="仿宋_GB2312" w:hAnsi="楷体" w:cs="Times New Roman" w:hint="eastAsia"/>
          <w:kern w:val="0"/>
          <w:sz w:val="28"/>
          <w:szCs w:val="28"/>
        </w:rPr>
        <w:t>机械工业出版社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。</w:t>
      </w:r>
    </w:p>
    <w:p w14:paraId="736073F6" w14:textId="77777777" w:rsidR="00FE2CB8" w:rsidRPr="00556A7B" w:rsidRDefault="00FE2CB8" w:rsidP="00FE2CB8">
      <w:pPr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556A7B">
        <w:rPr>
          <w:rFonts w:ascii="仿宋_GB2312" w:eastAsia="仿宋_GB2312" w:hAnsi="楷体" w:cs="Times New Roman" w:hint="eastAsia"/>
          <w:kern w:val="0"/>
          <w:sz w:val="28"/>
          <w:szCs w:val="28"/>
        </w:rPr>
        <w:t>《基础拓扑学》Armst</w:t>
      </w:r>
      <w:r w:rsidRPr="00556A7B">
        <w:rPr>
          <w:rFonts w:ascii="仿宋_GB2312" w:eastAsia="仿宋_GB2312" w:hAnsi="楷体" w:cs="Times New Roman"/>
          <w:kern w:val="0"/>
          <w:sz w:val="28"/>
          <w:szCs w:val="28"/>
        </w:rPr>
        <w:t>r</w:t>
      </w:r>
      <w:r w:rsidRPr="00556A7B">
        <w:rPr>
          <w:rFonts w:ascii="仿宋_GB2312" w:eastAsia="仿宋_GB2312" w:hAnsi="楷体" w:cs="Times New Roman" w:hint="eastAsia"/>
          <w:kern w:val="0"/>
          <w:sz w:val="28"/>
          <w:szCs w:val="28"/>
        </w:rPr>
        <w:t>ong，北京大学出版社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。</w:t>
      </w:r>
    </w:p>
    <w:p w14:paraId="564D949C" w14:textId="77777777" w:rsidR="00FE2CB8" w:rsidRPr="007F533F" w:rsidRDefault="00FE2CB8" w:rsidP="00FE2CB8">
      <w:pPr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7F533F">
        <w:rPr>
          <w:rFonts w:ascii="Times New Roman" w:eastAsia="仿宋_GB2312" w:hAnsi="Times New Roman" w:cs="Times New Roman"/>
          <w:kern w:val="0"/>
          <w:sz w:val="28"/>
          <w:szCs w:val="28"/>
        </w:rPr>
        <w:t>Algebraictopology Hatcher,Cambridge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7F533F">
        <w:rPr>
          <w:rFonts w:ascii="Times New Roman" w:eastAsia="仿宋_GB2312" w:hAnsi="Times New Roman" w:cs="Times New Roman"/>
          <w:kern w:val="0"/>
          <w:sz w:val="28"/>
          <w:szCs w:val="28"/>
        </w:rPr>
        <w:t>University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7F533F">
        <w:rPr>
          <w:rFonts w:ascii="Times New Roman" w:eastAsia="仿宋_GB2312" w:hAnsi="Times New Roman" w:cs="Times New Roman"/>
          <w:kern w:val="0"/>
          <w:sz w:val="28"/>
          <w:szCs w:val="28"/>
        </w:rPr>
        <w:t>Press</w:t>
      </w:r>
      <w:r w:rsidRPr="008F763A">
        <w:rPr>
          <w:rFonts w:ascii="Times New Roman" w:eastAsia="仿宋_GB2312" w:hAnsi="Times New Roman" w:cs="Times New Roman"/>
          <w:kern w:val="0"/>
          <w:sz w:val="28"/>
          <w:szCs w:val="28"/>
        </w:rPr>
        <w:t>.</w:t>
      </w:r>
    </w:p>
    <w:p w14:paraId="0F2E4F3D" w14:textId="77777777" w:rsidR="00CC7FF7" w:rsidRDefault="00CC7FF7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黑体" w:eastAsia="黑体" w:hAnsi="黑体" w:cs="Times New Roman"/>
          <w:kern w:val="0"/>
          <w:sz w:val="28"/>
          <w:szCs w:val="28"/>
        </w:rPr>
      </w:pPr>
    </w:p>
    <w:p w14:paraId="794B0267" w14:textId="2296D321" w:rsidR="00FE2CB8" w:rsidRPr="00556A7B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黑体" w:eastAsia="黑体" w:hAnsi="黑体" w:cs="Times New Roman"/>
          <w:kern w:val="0"/>
          <w:sz w:val="28"/>
          <w:szCs w:val="28"/>
        </w:rPr>
      </w:pPr>
      <w:r>
        <w:rPr>
          <w:rFonts w:ascii="黑体" w:eastAsia="黑体" w:hAnsi="黑体" w:cs="Times New Roman" w:hint="eastAsia"/>
          <w:kern w:val="0"/>
          <w:sz w:val="28"/>
          <w:szCs w:val="28"/>
        </w:rPr>
        <w:t>四</w:t>
      </w:r>
      <w:r w:rsidRPr="00556A7B">
        <w:rPr>
          <w:rFonts w:ascii="黑体" w:eastAsia="黑体" w:hAnsi="黑体" w:cs="Times New Roman" w:hint="eastAsia"/>
          <w:kern w:val="0"/>
          <w:sz w:val="28"/>
          <w:szCs w:val="28"/>
        </w:rPr>
        <w:t>、微分方程</w:t>
      </w:r>
    </w:p>
    <w:p w14:paraId="4DA83289" w14:textId="77777777" w:rsidR="00FE2CB8" w:rsidRPr="00556A7B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556A7B">
        <w:rPr>
          <w:rFonts w:ascii="仿宋_GB2312" w:eastAsia="仿宋_GB2312" w:hAnsi="楷体" w:cs="Times New Roman" w:hint="eastAsia"/>
          <w:kern w:val="0"/>
          <w:sz w:val="28"/>
          <w:szCs w:val="28"/>
        </w:rPr>
        <w:t>微分方程主要考察偏微分方程和常微分方程的基本概念和方法。</w:t>
      </w:r>
    </w:p>
    <w:p w14:paraId="48A79B32" w14:textId="77777777" w:rsidR="00FE2CB8" w:rsidRPr="007F533F" w:rsidRDefault="00FE2CB8" w:rsidP="00FE2CB8">
      <w:pPr>
        <w:widowControl/>
        <w:adjustRightInd w:val="0"/>
        <w:snapToGrid w:val="0"/>
        <w:spacing w:line="600" w:lineRule="exact"/>
        <w:ind w:firstLineChars="200" w:firstLine="562"/>
        <w:rPr>
          <w:rFonts w:ascii="仿宋_GB2312" w:eastAsia="仿宋_GB2312" w:hAnsi="楷体" w:cs="Times New Roman"/>
          <w:b/>
          <w:kern w:val="0"/>
          <w:sz w:val="28"/>
          <w:szCs w:val="28"/>
        </w:rPr>
      </w:pPr>
      <w:r w:rsidRPr="007F533F">
        <w:rPr>
          <w:rFonts w:ascii="仿宋_GB2312" w:eastAsia="仿宋_GB2312" w:hAnsi="楷体" w:cs="Times New Roman" w:hint="eastAsia"/>
          <w:b/>
          <w:kern w:val="0"/>
          <w:sz w:val="28"/>
          <w:szCs w:val="28"/>
        </w:rPr>
        <w:t>偏微分方程知识点：</w:t>
      </w:r>
    </w:p>
    <w:p w14:paraId="60F99671" w14:textId="77777777" w:rsidR="00FE2CB8" w:rsidRPr="00556A7B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556A7B">
        <w:rPr>
          <w:rFonts w:ascii="仿宋_GB2312" w:eastAsia="仿宋_GB2312" w:hAnsi="楷体" w:cs="Times New Roman" w:hint="eastAsia"/>
          <w:kern w:val="0"/>
          <w:sz w:val="28"/>
          <w:szCs w:val="28"/>
        </w:rPr>
        <w:t>一阶偏微分方程的特征线法求解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。</w:t>
      </w:r>
    </w:p>
    <w:p w14:paraId="620D5F9D" w14:textId="77777777" w:rsidR="00FE2CB8" w:rsidRPr="00556A7B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556A7B">
        <w:rPr>
          <w:rFonts w:ascii="仿宋_GB2312" w:eastAsia="仿宋_GB2312" w:hAnsi="楷体" w:cs="Times New Roman" w:hint="eastAsia"/>
          <w:kern w:val="0"/>
          <w:sz w:val="28"/>
          <w:szCs w:val="28"/>
        </w:rPr>
        <w:t>调和函数及其性质，位势方程的基本解和Green函数，以及边值问题的求解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。</w:t>
      </w:r>
    </w:p>
    <w:p w14:paraId="3619FFD3" w14:textId="77777777" w:rsidR="00FE2CB8" w:rsidRPr="00556A7B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556A7B">
        <w:rPr>
          <w:rFonts w:ascii="仿宋_GB2312" w:eastAsia="仿宋_GB2312" w:hAnsi="楷体" w:cs="Times New Roman" w:hint="eastAsia"/>
          <w:kern w:val="0"/>
          <w:sz w:val="28"/>
          <w:szCs w:val="28"/>
        </w:rPr>
        <w:t>热方程和波动方程初值问题和初边值问题的求解，解的存在唯一性，以及解的基本性质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。</w:t>
      </w:r>
    </w:p>
    <w:p w14:paraId="1E7809D0" w14:textId="77777777" w:rsidR="00FE2CB8" w:rsidRPr="00556A7B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556A7B">
        <w:rPr>
          <w:rFonts w:ascii="仿宋_GB2312" w:eastAsia="仿宋_GB2312" w:hAnsi="楷体" w:cs="Times New Roman" w:hint="eastAsia"/>
          <w:kern w:val="0"/>
          <w:sz w:val="28"/>
          <w:szCs w:val="28"/>
        </w:rPr>
        <w:t>极值原理与最大模估计，能量模估计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。</w:t>
      </w:r>
    </w:p>
    <w:p w14:paraId="7E1D20F6" w14:textId="77777777" w:rsidR="00FE2CB8" w:rsidRPr="00556A7B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556A7B">
        <w:rPr>
          <w:rFonts w:ascii="仿宋_GB2312" w:eastAsia="仿宋_GB2312" w:hAnsi="楷体" w:cs="Times New Roman" w:hint="eastAsia"/>
          <w:kern w:val="0"/>
          <w:sz w:val="28"/>
          <w:szCs w:val="28"/>
        </w:rPr>
        <w:t>Sobolev空间及其性质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。</w:t>
      </w:r>
    </w:p>
    <w:p w14:paraId="3E868A9C" w14:textId="77777777" w:rsidR="00FE2CB8" w:rsidRPr="00556A7B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556A7B">
        <w:rPr>
          <w:rFonts w:ascii="仿宋_GB2312" w:eastAsia="仿宋_GB2312" w:hAnsi="楷体" w:cs="Times New Roman" w:hint="eastAsia"/>
          <w:kern w:val="0"/>
          <w:sz w:val="28"/>
          <w:szCs w:val="28"/>
        </w:rPr>
        <w:t>椭圆方程</w:t>
      </w:r>
      <w:r w:rsidRPr="00556A7B">
        <w:rPr>
          <w:rFonts w:ascii="仿宋_GB2312" w:eastAsia="仿宋_GB2312" w:hAnsi="楷体" w:cs="Times New Roman"/>
          <w:kern w:val="0"/>
          <w:sz w:val="28"/>
          <w:szCs w:val="28"/>
        </w:rPr>
        <w:t>Schauder估计的结论及应用</w:t>
      </w:r>
      <w:r w:rsidRPr="00556A7B">
        <w:rPr>
          <w:rFonts w:ascii="仿宋_GB2312" w:eastAsia="仿宋_GB2312" w:hAnsi="楷体" w:cs="Times New Roman" w:hint="eastAsia"/>
          <w:kern w:val="0"/>
          <w:sz w:val="28"/>
          <w:szCs w:val="28"/>
        </w:rPr>
        <w:t>，</w:t>
      </w:r>
      <m:oMath>
        <m:sSup>
          <m:sSupPr>
            <m:ctrlPr>
              <w:rPr>
                <w:rFonts w:ascii="Cambria Math" w:eastAsia="仿宋_GB2312" w:hAnsi="Cambria Math" w:cs="Times New Roman"/>
                <w:kern w:val="0"/>
                <w:sz w:val="28"/>
                <w:szCs w:val="28"/>
              </w:rPr>
            </m:ctrlPr>
          </m:sSupPr>
          <m:e>
            <m:r>
              <w:rPr>
                <w:rFonts w:ascii="Cambria Math" w:eastAsia="仿宋_GB2312" w:hAnsi="Cambria Math" w:cs="Times New Roman"/>
                <w:kern w:val="0"/>
                <w:sz w:val="28"/>
                <w:szCs w:val="28"/>
              </w:rPr>
              <m:t>L</m:t>
            </m:r>
          </m:e>
          <m:sup>
            <m:r>
              <w:rPr>
                <w:rFonts w:ascii="Cambria Math" w:eastAsia="仿宋_GB2312" w:hAnsi="Cambria Math" w:cs="Times New Roman"/>
                <w:kern w:val="0"/>
                <w:sz w:val="28"/>
                <w:szCs w:val="28"/>
              </w:rPr>
              <m:t>p</m:t>
            </m:r>
          </m:sup>
        </m:sSup>
      </m:oMath>
      <w:r w:rsidRPr="00556A7B">
        <w:rPr>
          <w:rFonts w:ascii="仿宋_GB2312" w:eastAsia="仿宋_GB2312" w:hAnsi="楷体" w:cs="Times New Roman"/>
          <w:kern w:val="0"/>
          <w:sz w:val="28"/>
          <w:szCs w:val="28"/>
        </w:rPr>
        <w:t>估计(Calderon-Zygmund理论)的结论及应用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。</w:t>
      </w:r>
    </w:p>
    <w:p w14:paraId="4A804548" w14:textId="77777777" w:rsidR="00FE2CB8" w:rsidRPr="00556A7B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556A7B">
        <w:rPr>
          <w:rFonts w:ascii="仿宋_GB2312" w:eastAsia="仿宋_GB2312" w:hAnsi="楷体" w:cs="Times New Roman" w:hint="eastAsia"/>
          <w:kern w:val="0"/>
          <w:sz w:val="28"/>
          <w:szCs w:val="28"/>
        </w:rPr>
        <w:t>波动方程：</w:t>
      </w:r>
      <w:r w:rsidRPr="00556A7B">
        <w:rPr>
          <w:rFonts w:ascii="仿宋_GB2312" w:eastAsia="仿宋_GB2312" w:hAnsi="楷体" w:cs="Times New Roman"/>
          <w:kern w:val="0"/>
          <w:sz w:val="28"/>
          <w:szCs w:val="28"/>
        </w:rPr>
        <w:t>线性波</w:t>
      </w:r>
      <w:r w:rsidRPr="00556A7B">
        <w:rPr>
          <w:rFonts w:ascii="仿宋_GB2312" w:eastAsia="仿宋_GB2312" w:hAnsi="楷体" w:cs="Times New Roman" w:hint="eastAsia"/>
          <w:kern w:val="0"/>
          <w:sz w:val="28"/>
          <w:szCs w:val="28"/>
        </w:rPr>
        <w:t>动</w:t>
      </w:r>
      <w:r w:rsidRPr="00556A7B">
        <w:rPr>
          <w:rFonts w:ascii="仿宋_GB2312" w:eastAsia="仿宋_GB2312" w:hAnsi="楷体" w:cs="Times New Roman"/>
          <w:kern w:val="0"/>
          <w:sz w:val="28"/>
          <w:szCs w:val="28"/>
        </w:rPr>
        <w:t>方程的基本解</w:t>
      </w:r>
      <w:r w:rsidRPr="00556A7B">
        <w:rPr>
          <w:rFonts w:ascii="仿宋_GB2312" w:eastAsia="仿宋_GB2312" w:hAnsi="楷体" w:cs="Times New Roman" w:hint="eastAsia"/>
          <w:kern w:val="0"/>
          <w:sz w:val="28"/>
          <w:szCs w:val="28"/>
        </w:rPr>
        <w:t>，</w:t>
      </w:r>
      <w:r w:rsidRPr="00556A7B">
        <w:rPr>
          <w:rFonts w:ascii="仿宋_GB2312" w:eastAsia="仿宋_GB2312" w:hAnsi="楷体" w:cs="Times New Roman"/>
          <w:kern w:val="0"/>
          <w:sz w:val="28"/>
          <w:szCs w:val="28"/>
        </w:rPr>
        <w:t>线性波的衰减</w:t>
      </w:r>
      <w:r w:rsidRPr="00556A7B">
        <w:rPr>
          <w:rFonts w:ascii="仿宋_GB2312" w:eastAsia="仿宋_GB2312" w:hAnsi="楷体" w:cs="Times New Roman" w:hint="eastAsia"/>
          <w:kern w:val="0"/>
          <w:sz w:val="28"/>
          <w:szCs w:val="28"/>
        </w:rPr>
        <w:t>估计，渐近行为(</w:t>
      </w:r>
      <w:r w:rsidRPr="00556A7B">
        <w:rPr>
          <w:rFonts w:ascii="仿宋_GB2312" w:eastAsia="仿宋_GB2312" w:hAnsi="楷体" w:cs="Times New Roman"/>
          <w:kern w:val="0"/>
          <w:sz w:val="28"/>
          <w:szCs w:val="28"/>
        </w:rPr>
        <w:t>Friedlanderradiationfield</w:t>
      </w:r>
      <w:r w:rsidRPr="00556A7B">
        <w:rPr>
          <w:rFonts w:ascii="仿宋_GB2312" w:eastAsia="仿宋_GB2312" w:hAnsi="楷体" w:cs="Times New Roman" w:hint="eastAsia"/>
          <w:kern w:val="0"/>
          <w:sz w:val="28"/>
          <w:szCs w:val="28"/>
        </w:rPr>
        <w:t>)，K</w:t>
      </w:r>
      <w:r w:rsidRPr="00556A7B">
        <w:rPr>
          <w:rFonts w:ascii="仿宋_GB2312" w:eastAsia="仿宋_GB2312" w:hAnsi="楷体" w:cs="Times New Roman"/>
          <w:kern w:val="0"/>
          <w:sz w:val="28"/>
          <w:szCs w:val="28"/>
        </w:rPr>
        <w:t>lainerman-Sobolev</w:t>
      </w:r>
      <w:r w:rsidRPr="00556A7B">
        <w:rPr>
          <w:rFonts w:ascii="仿宋_GB2312" w:eastAsia="仿宋_GB2312" w:hAnsi="楷体" w:cs="Times New Roman" w:hint="eastAsia"/>
          <w:kern w:val="0"/>
          <w:sz w:val="28"/>
          <w:szCs w:val="28"/>
        </w:rPr>
        <w:t>不等式，整体光滑性估计(S</w:t>
      </w:r>
      <w:r w:rsidRPr="00556A7B">
        <w:rPr>
          <w:rFonts w:ascii="仿宋_GB2312" w:eastAsia="仿宋_GB2312" w:hAnsi="楷体" w:cs="Times New Roman"/>
          <w:kern w:val="0"/>
          <w:sz w:val="28"/>
          <w:szCs w:val="28"/>
        </w:rPr>
        <w:t>trichartz</w:t>
      </w:r>
      <w:r w:rsidRPr="00556A7B">
        <w:rPr>
          <w:rFonts w:ascii="仿宋_GB2312" w:eastAsia="仿宋_GB2312" w:hAnsi="楷体" w:cs="Times New Roman" w:hint="eastAsia"/>
          <w:kern w:val="0"/>
          <w:sz w:val="28"/>
          <w:szCs w:val="28"/>
        </w:rPr>
        <w:t>估计)，(变系数)波动方程解的适定性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。</w:t>
      </w:r>
    </w:p>
    <w:p w14:paraId="35EEC75B" w14:textId="77777777" w:rsidR="00FE2CB8" w:rsidRPr="007F533F" w:rsidRDefault="00FE2CB8" w:rsidP="00FE2CB8">
      <w:pPr>
        <w:widowControl/>
        <w:adjustRightInd w:val="0"/>
        <w:snapToGrid w:val="0"/>
        <w:spacing w:line="600" w:lineRule="exact"/>
        <w:ind w:firstLineChars="200" w:firstLine="562"/>
        <w:rPr>
          <w:rFonts w:ascii="仿宋_GB2312" w:eastAsia="仿宋_GB2312" w:hAnsi="楷体" w:cs="Times New Roman"/>
          <w:b/>
          <w:kern w:val="0"/>
          <w:sz w:val="28"/>
          <w:szCs w:val="28"/>
        </w:rPr>
      </w:pPr>
      <w:r w:rsidRPr="007F533F">
        <w:rPr>
          <w:rFonts w:ascii="仿宋_GB2312" w:eastAsia="仿宋_GB2312" w:hAnsi="楷体" w:cs="Times New Roman" w:hint="eastAsia"/>
          <w:b/>
          <w:kern w:val="0"/>
          <w:sz w:val="28"/>
          <w:szCs w:val="28"/>
        </w:rPr>
        <w:t>偏微分方程参考书籍：</w:t>
      </w:r>
    </w:p>
    <w:p w14:paraId="2462ACA0" w14:textId="77777777" w:rsidR="00FE2CB8" w:rsidRPr="00556A7B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556A7B">
        <w:rPr>
          <w:rFonts w:ascii="仿宋_GB2312" w:eastAsia="仿宋_GB2312" w:hAnsi="楷体" w:cs="Times New Roman"/>
          <w:kern w:val="0"/>
          <w:sz w:val="28"/>
          <w:szCs w:val="28"/>
        </w:rPr>
        <w:t>周蜀林，《偏微分方程》，北京大学出版社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。</w:t>
      </w:r>
    </w:p>
    <w:p w14:paraId="7885434C" w14:textId="77777777" w:rsidR="00FE2CB8" w:rsidRPr="00556A7B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556A7B">
        <w:rPr>
          <w:rFonts w:ascii="仿宋_GB2312" w:eastAsia="仿宋_GB2312" w:hAnsi="楷体" w:cs="Times New Roman"/>
          <w:kern w:val="0"/>
          <w:sz w:val="28"/>
          <w:szCs w:val="28"/>
        </w:rPr>
        <w:t>姜礼尚等，《数学物理方程》,高等教育出版社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。</w:t>
      </w:r>
    </w:p>
    <w:p w14:paraId="2B73BE43" w14:textId="77777777" w:rsidR="00FE2CB8" w:rsidRPr="00556A7B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556A7B">
        <w:rPr>
          <w:rFonts w:ascii="仿宋_GB2312" w:eastAsia="仿宋_GB2312" w:hAnsi="楷体" w:cs="Times New Roman"/>
          <w:kern w:val="0"/>
          <w:sz w:val="28"/>
          <w:szCs w:val="28"/>
        </w:rPr>
        <w:lastRenderedPageBreak/>
        <w:t>陈亚浙，吴兰成，《二阶椭圆型方程与椭圆型方程组》，科学出版社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。</w:t>
      </w:r>
    </w:p>
    <w:p w14:paraId="1256C95D" w14:textId="77777777" w:rsidR="00FE2CB8" w:rsidRPr="002F311E" w:rsidRDefault="00FE2CB8" w:rsidP="00FE2CB8">
      <w:pPr>
        <w:widowControl/>
        <w:wordWrap w:val="0"/>
        <w:adjustRightInd w:val="0"/>
        <w:snapToGrid w:val="0"/>
        <w:spacing w:line="60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F311E">
        <w:rPr>
          <w:rFonts w:ascii="Times New Roman" w:eastAsia="仿宋_GB2312" w:hAnsi="Times New Roman" w:cs="Times New Roman"/>
          <w:kern w:val="0"/>
          <w:sz w:val="28"/>
          <w:szCs w:val="28"/>
        </w:rPr>
        <w:t>L.Evans,Partial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2F311E">
        <w:rPr>
          <w:rFonts w:ascii="Times New Roman" w:eastAsia="仿宋_GB2312" w:hAnsi="Times New Roman" w:cs="Times New Roman"/>
          <w:kern w:val="0"/>
          <w:sz w:val="28"/>
          <w:szCs w:val="28"/>
        </w:rPr>
        <w:t>Differential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2F311E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E</w:t>
      </w:r>
      <w:r w:rsidRPr="002F311E">
        <w:rPr>
          <w:rFonts w:ascii="Times New Roman" w:eastAsia="仿宋_GB2312" w:hAnsi="Times New Roman" w:cs="Times New Roman"/>
          <w:kern w:val="0"/>
          <w:sz w:val="28"/>
          <w:szCs w:val="28"/>
        </w:rPr>
        <w:t>quations.Graduate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2F311E">
        <w:rPr>
          <w:rFonts w:ascii="Times New Roman" w:eastAsia="仿宋_GB2312" w:hAnsi="Times New Roman" w:cs="Times New Roman"/>
          <w:kern w:val="0"/>
          <w:sz w:val="28"/>
          <w:szCs w:val="28"/>
        </w:rPr>
        <w:t>Studies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2F311E">
        <w:rPr>
          <w:rFonts w:ascii="Times New Roman" w:eastAsia="仿宋_GB2312" w:hAnsi="Times New Roman" w:cs="Times New Roman"/>
          <w:kern w:val="0"/>
          <w:sz w:val="28"/>
          <w:szCs w:val="28"/>
        </w:rPr>
        <w:t>in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2F311E">
        <w:rPr>
          <w:rFonts w:ascii="Times New Roman" w:eastAsia="仿宋_GB2312" w:hAnsi="Times New Roman" w:cs="Times New Roman"/>
          <w:kern w:val="0"/>
          <w:sz w:val="28"/>
          <w:szCs w:val="28"/>
        </w:rPr>
        <w:t>Mathematics,vol.19</w:t>
      </w:r>
      <w:r w:rsidRPr="002F311E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,</w:t>
      </w:r>
      <w:r w:rsidRPr="002F311E">
        <w:rPr>
          <w:rFonts w:ascii="Times New Roman" w:eastAsia="仿宋_GB2312" w:hAnsi="Times New Roman" w:cs="Times New Roman"/>
          <w:kern w:val="0"/>
          <w:sz w:val="28"/>
          <w:szCs w:val="28"/>
        </w:rPr>
        <w:t>American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2F311E">
        <w:rPr>
          <w:rFonts w:ascii="Times New Roman" w:eastAsia="仿宋_GB2312" w:hAnsi="Times New Roman" w:cs="Times New Roman"/>
          <w:kern w:val="0"/>
          <w:sz w:val="28"/>
          <w:szCs w:val="28"/>
        </w:rPr>
        <w:t>Mathematical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2F311E">
        <w:rPr>
          <w:rFonts w:ascii="Times New Roman" w:eastAsia="仿宋_GB2312" w:hAnsi="Times New Roman" w:cs="Times New Roman"/>
          <w:kern w:val="0"/>
          <w:sz w:val="28"/>
          <w:szCs w:val="28"/>
        </w:rPr>
        <w:t>Society,Providence</w:t>
      </w:r>
      <w:r w:rsidRPr="008F763A">
        <w:rPr>
          <w:rFonts w:ascii="Times New Roman" w:eastAsia="仿宋_GB2312" w:hAnsi="Times New Roman" w:cs="Times New Roman"/>
          <w:kern w:val="0"/>
          <w:sz w:val="28"/>
          <w:szCs w:val="28"/>
        </w:rPr>
        <w:t>.</w:t>
      </w:r>
    </w:p>
    <w:p w14:paraId="2677B108" w14:textId="77777777" w:rsidR="00FE2CB8" w:rsidRPr="002F311E" w:rsidRDefault="00FE2CB8" w:rsidP="00FE2CB8">
      <w:pPr>
        <w:widowControl/>
        <w:wordWrap w:val="0"/>
        <w:adjustRightInd w:val="0"/>
        <w:snapToGrid w:val="0"/>
        <w:spacing w:line="60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F311E">
        <w:rPr>
          <w:rFonts w:ascii="Times New Roman" w:eastAsia="仿宋_GB2312" w:hAnsi="Times New Roman" w:cs="Times New Roman"/>
          <w:kern w:val="0"/>
          <w:sz w:val="28"/>
          <w:szCs w:val="28"/>
        </w:rPr>
        <w:t>D.Gilbarg,N.S.Trudinger,Elliptic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2F311E">
        <w:rPr>
          <w:rFonts w:ascii="Times New Roman" w:eastAsia="仿宋_GB2312" w:hAnsi="Times New Roman" w:cs="Times New Roman"/>
          <w:kern w:val="0"/>
          <w:sz w:val="28"/>
          <w:szCs w:val="28"/>
        </w:rPr>
        <w:t>Partial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2F311E">
        <w:rPr>
          <w:rFonts w:ascii="Times New Roman" w:eastAsia="仿宋_GB2312" w:hAnsi="Times New Roman" w:cs="Times New Roman"/>
          <w:kern w:val="0"/>
          <w:sz w:val="28"/>
          <w:szCs w:val="28"/>
        </w:rPr>
        <w:t>Differential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2F311E">
        <w:rPr>
          <w:rFonts w:ascii="Times New Roman" w:eastAsia="仿宋_GB2312" w:hAnsi="Times New Roman" w:cs="Times New Roman"/>
          <w:kern w:val="0"/>
          <w:sz w:val="28"/>
          <w:szCs w:val="28"/>
        </w:rPr>
        <w:t>Equations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2F311E">
        <w:rPr>
          <w:rFonts w:ascii="Times New Roman" w:eastAsia="仿宋_GB2312" w:hAnsi="Times New Roman" w:cs="Times New Roman"/>
          <w:kern w:val="0"/>
          <w:sz w:val="28"/>
          <w:szCs w:val="28"/>
        </w:rPr>
        <w:t>ofSecond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2F311E">
        <w:rPr>
          <w:rFonts w:ascii="Times New Roman" w:eastAsia="仿宋_GB2312" w:hAnsi="Times New Roman" w:cs="Times New Roman"/>
          <w:kern w:val="0"/>
          <w:sz w:val="28"/>
          <w:szCs w:val="28"/>
        </w:rPr>
        <w:t>Order(PartILinearequations),Springer</w:t>
      </w:r>
      <w:r w:rsidRPr="008F763A">
        <w:rPr>
          <w:rFonts w:ascii="Times New Roman" w:eastAsia="仿宋_GB2312" w:hAnsi="Times New Roman" w:cs="Times New Roman"/>
          <w:kern w:val="0"/>
          <w:sz w:val="28"/>
          <w:szCs w:val="28"/>
        </w:rPr>
        <w:t>.</w:t>
      </w:r>
    </w:p>
    <w:p w14:paraId="58CF34E1" w14:textId="77777777" w:rsidR="00FE2CB8" w:rsidRPr="002F311E" w:rsidRDefault="00FE2CB8" w:rsidP="00FE2CB8">
      <w:pPr>
        <w:widowControl/>
        <w:wordWrap w:val="0"/>
        <w:adjustRightInd w:val="0"/>
        <w:snapToGrid w:val="0"/>
        <w:spacing w:line="60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F311E">
        <w:rPr>
          <w:rFonts w:ascii="Times New Roman" w:eastAsia="仿宋_GB2312" w:hAnsi="Times New Roman" w:cs="Times New Roman"/>
          <w:kern w:val="0"/>
          <w:sz w:val="28"/>
          <w:szCs w:val="28"/>
        </w:rPr>
        <w:t>C.D.Sogge,Lectureson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2F311E">
        <w:rPr>
          <w:rFonts w:ascii="Times New Roman" w:eastAsia="仿宋_GB2312" w:hAnsi="Times New Roman" w:cs="Times New Roman"/>
          <w:kern w:val="0"/>
          <w:sz w:val="28"/>
          <w:szCs w:val="28"/>
        </w:rPr>
        <w:t>Non-Linear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2F311E">
        <w:rPr>
          <w:rFonts w:ascii="Times New Roman" w:eastAsia="仿宋_GB2312" w:hAnsi="Times New Roman" w:cs="Times New Roman"/>
          <w:kern w:val="0"/>
          <w:sz w:val="28"/>
          <w:szCs w:val="28"/>
        </w:rPr>
        <w:t>Wave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2F311E">
        <w:rPr>
          <w:rFonts w:ascii="Times New Roman" w:eastAsia="仿宋_GB2312" w:hAnsi="Times New Roman" w:cs="Times New Roman"/>
          <w:kern w:val="0"/>
          <w:sz w:val="28"/>
          <w:szCs w:val="28"/>
        </w:rPr>
        <w:t>Equations(SecondEdition),International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2F311E">
        <w:rPr>
          <w:rFonts w:ascii="Times New Roman" w:eastAsia="仿宋_GB2312" w:hAnsi="Times New Roman" w:cs="Times New Roman"/>
          <w:kern w:val="0"/>
          <w:sz w:val="28"/>
          <w:szCs w:val="28"/>
        </w:rPr>
        <w:t>Press,2008</w:t>
      </w:r>
      <w:r w:rsidRPr="008F763A">
        <w:rPr>
          <w:rFonts w:ascii="Times New Roman" w:eastAsia="仿宋_GB2312" w:hAnsi="Times New Roman" w:cs="Times New Roman"/>
          <w:kern w:val="0"/>
          <w:sz w:val="28"/>
          <w:szCs w:val="28"/>
        </w:rPr>
        <w:t>.</w:t>
      </w:r>
    </w:p>
    <w:p w14:paraId="202C85B0" w14:textId="77777777" w:rsidR="00FE2CB8" w:rsidRPr="00556A7B" w:rsidRDefault="00FE2CB8" w:rsidP="00FE2CB8">
      <w:pPr>
        <w:widowControl/>
        <w:wordWrap w:val="0"/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556A7B">
        <w:rPr>
          <w:rFonts w:ascii="仿宋_GB2312" w:eastAsia="仿宋_GB2312" w:hAnsi="楷体" w:cs="Times New Roman"/>
          <w:kern w:val="0"/>
          <w:sz w:val="28"/>
          <w:szCs w:val="28"/>
        </w:rPr>
        <w:t>方道元，《非线性波动方程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》</w:t>
      </w:r>
      <w:r w:rsidRPr="00556A7B">
        <w:rPr>
          <w:rFonts w:ascii="仿宋_GB2312" w:eastAsia="仿宋_GB2312" w:hAnsi="楷体" w:cs="Times New Roman"/>
          <w:kern w:val="0"/>
          <w:sz w:val="28"/>
          <w:szCs w:val="28"/>
        </w:rPr>
        <w:t>，</w:t>
      </w:r>
      <w:r w:rsidRPr="00556A7B">
        <w:rPr>
          <w:rFonts w:ascii="仿宋_GB2312" w:eastAsia="仿宋_GB2312" w:hAnsi="楷体" w:cs="Times New Roman" w:hint="eastAsia"/>
          <w:kern w:val="0"/>
          <w:sz w:val="28"/>
          <w:szCs w:val="28"/>
        </w:rPr>
        <w:t>浙江大学出版社，</w:t>
      </w:r>
      <w:r w:rsidRPr="00556A7B">
        <w:rPr>
          <w:rFonts w:ascii="仿宋_GB2312" w:eastAsia="仿宋_GB2312" w:hAnsi="楷体" w:cs="Times New Roman"/>
          <w:kern w:val="0"/>
          <w:sz w:val="28"/>
          <w:szCs w:val="28"/>
        </w:rPr>
        <w:t>2008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。</w:t>
      </w:r>
    </w:p>
    <w:p w14:paraId="671184A1" w14:textId="77777777" w:rsidR="00FE2CB8" w:rsidRPr="002F311E" w:rsidRDefault="00FE2CB8" w:rsidP="00FE2CB8">
      <w:pPr>
        <w:widowControl/>
        <w:wordWrap w:val="0"/>
        <w:adjustRightInd w:val="0"/>
        <w:snapToGrid w:val="0"/>
        <w:spacing w:line="60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F311E">
        <w:rPr>
          <w:rFonts w:ascii="Times New Roman" w:eastAsia="仿宋_GB2312" w:hAnsi="Times New Roman" w:cs="Times New Roman"/>
          <w:kern w:val="0"/>
          <w:sz w:val="28"/>
          <w:szCs w:val="28"/>
        </w:rPr>
        <w:t>Serge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2F311E">
        <w:rPr>
          <w:rFonts w:ascii="Times New Roman" w:eastAsia="仿宋_GB2312" w:hAnsi="Times New Roman" w:cs="Times New Roman"/>
          <w:kern w:val="0"/>
          <w:sz w:val="28"/>
          <w:szCs w:val="28"/>
        </w:rPr>
        <w:t>Alinhac,Hyperbolic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2F311E">
        <w:rPr>
          <w:rFonts w:ascii="Times New Roman" w:eastAsia="仿宋_GB2312" w:hAnsi="Times New Roman" w:cs="Times New Roman"/>
          <w:kern w:val="0"/>
          <w:sz w:val="28"/>
          <w:szCs w:val="28"/>
        </w:rPr>
        <w:t>Partial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2F311E">
        <w:rPr>
          <w:rFonts w:ascii="Times New Roman" w:eastAsia="仿宋_GB2312" w:hAnsi="Times New Roman" w:cs="Times New Roman"/>
          <w:kern w:val="0"/>
          <w:sz w:val="28"/>
          <w:szCs w:val="28"/>
        </w:rPr>
        <w:t>Differential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2F311E">
        <w:rPr>
          <w:rFonts w:ascii="Times New Roman" w:eastAsia="仿宋_GB2312" w:hAnsi="Times New Roman" w:cs="Times New Roman"/>
          <w:kern w:val="0"/>
          <w:sz w:val="28"/>
          <w:szCs w:val="28"/>
        </w:rPr>
        <w:t>Equations,</w:t>
      </w:r>
      <w:r w:rsidRPr="002F311E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Springer</w:t>
      </w:r>
      <w:r w:rsidRPr="002F311E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，</w:t>
      </w:r>
      <w:r w:rsidRPr="002F311E">
        <w:rPr>
          <w:rFonts w:ascii="Times New Roman" w:eastAsia="仿宋_GB2312" w:hAnsi="Times New Roman" w:cs="Times New Roman"/>
          <w:kern w:val="0"/>
          <w:sz w:val="28"/>
          <w:szCs w:val="28"/>
        </w:rPr>
        <w:t>2009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。</w:t>
      </w:r>
    </w:p>
    <w:p w14:paraId="261A1092" w14:textId="77777777" w:rsidR="00FE2CB8" w:rsidRPr="00790D41" w:rsidRDefault="00FE2CB8" w:rsidP="00FE2CB8">
      <w:pPr>
        <w:widowControl/>
        <w:adjustRightInd w:val="0"/>
        <w:snapToGrid w:val="0"/>
        <w:spacing w:line="600" w:lineRule="exact"/>
        <w:ind w:firstLineChars="200" w:firstLine="562"/>
        <w:rPr>
          <w:rFonts w:ascii="仿宋_GB2312" w:eastAsia="仿宋_GB2312" w:hAnsi="楷体" w:cs="Times New Roman"/>
          <w:b/>
          <w:kern w:val="0"/>
          <w:sz w:val="28"/>
          <w:szCs w:val="28"/>
        </w:rPr>
      </w:pPr>
      <w:r w:rsidRPr="00790D41">
        <w:rPr>
          <w:rFonts w:ascii="仿宋_GB2312" w:eastAsia="仿宋_GB2312" w:hAnsi="楷体" w:cs="Times New Roman" w:hint="eastAsia"/>
          <w:b/>
          <w:kern w:val="0"/>
          <w:sz w:val="28"/>
          <w:szCs w:val="28"/>
        </w:rPr>
        <w:t>常微分方程知识点：</w:t>
      </w:r>
    </w:p>
    <w:p w14:paraId="50FA8316" w14:textId="77777777" w:rsidR="00FE2CB8" w:rsidRPr="002F311E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2F311E">
        <w:rPr>
          <w:rFonts w:ascii="仿宋_GB2312" w:eastAsia="仿宋_GB2312" w:hAnsi="楷体" w:cs="Times New Roman" w:hint="eastAsia"/>
          <w:kern w:val="0"/>
          <w:sz w:val="28"/>
          <w:szCs w:val="28"/>
        </w:rPr>
        <w:t>一阶方程的</w:t>
      </w:r>
      <w:r w:rsidRPr="002F311E">
        <w:rPr>
          <w:rFonts w:ascii="仿宋_GB2312" w:eastAsia="仿宋_GB2312" w:hAnsi="楷体" w:cs="Times New Roman"/>
          <w:kern w:val="0"/>
          <w:sz w:val="28"/>
          <w:szCs w:val="28"/>
        </w:rPr>
        <w:t>初等积分法</w:t>
      </w:r>
      <w:r w:rsidRPr="002F311E">
        <w:rPr>
          <w:rFonts w:ascii="仿宋_GB2312" w:eastAsia="仿宋_GB2312" w:hAnsi="楷体" w:cs="Times New Roman" w:hint="eastAsia"/>
          <w:kern w:val="0"/>
          <w:sz w:val="28"/>
          <w:szCs w:val="28"/>
        </w:rPr>
        <w:t>：线性方程，变量分离方程，恰当方程，积分因子法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。</w:t>
      </w:r>
    </w:p>
    <w:p w14:paraId="3583B8DC" w14:textId="77777777" w:rsidR="00FE2CB8" w:rsidRPr="002F311E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2F311E">
        <w:rPr>
          <w:rFonts w:ascii="仿宋_GB2312" w:eastAsia="仿宋_GB2312" w:hAnsi="楷体" w:cs="Times New Roman"/>
          <w:kern w:val="0"/>
          <w:sz w:val="28"/>
          <w:szCs w:val="28"/>
        </w:rPr>
        <w:t>解的适定性理论</w:t>
      </w:r>
      <w:r w:rsidRPr="002F311E">
        <w:rPr>
          <w:rFonts w:ascii="仿宋_GB2312" w:eastAsia="仿宋_GB2312" w:hAnsi="楷体" w:cs="Times New Roman" w:hint="eastAsia"/>
          <w:kern w:val="0"/>
          <w:sz w:val="28"/>
          <w:szCs w:val="28"/>
        </w:rPr>
        <w:t>：</w:t>
      </w:r>
      <w:r w:rsidRPr="002F311E">
        <w:rPr>
          <w:rFonts w:ascii="仿宋_GB2312" w:eastAsia="仿宋_GB2312" w:hAnsi="楷体" w:cs="Times New Roman"/>
          <w:kern w:val="0"/>
          <w:sz w:val="28"/>
          <w:szCs w:val="28"/>
        </w:rPr>
        <w:t>Picard存在唯一性定理，</w:t>
      </w:r>
      <w:r w:rsidRPr="002F311E">
        <w:rPr>
          <w:rFonts w:ascii="仿宋_GB2312" w:eastAsia="仿宋_GB2312" w:hAnsi="楷体" w:cs="Times New Roman" w:hint="eastAsia"/>
          <w:kern w:val="0"/>
          <w:sz w:val="28"/>
          <w:szCs w:val="28"/>
        </w:rPr>
        <w:t>C</w:t>
      </w:r>
      <w:r w:rsidRPr="002F311E">
        <w:rPr>
          <w:rFonts w:ascii="仿宋_GB2312" w:eastAsia="仿宋_GB2312" w:hAnsi="楷体" w:cs="Times New Roman"/>
          <w:kern w:val="0"/>
          <w:sz w:val="28"/>
          <w:szCs w:val="28"/>
        </w:rPr>
        <w:t>auchy</w:t>
      </w:r>
      <w:r w:rsidRPr="002F311E">
        <w:rPr>
          <w:rFonts w:ascii="仿宋_GB2312" w:eastAsia="仿宋_GB2312" w:hAnsi="楷体" w:cs="Times New Roman" w:hint="eastAsia"/>
          <w:kern w:val="0"/>
          <w:sz w:val="28"/>
          <w:szCs w:val="28"/>
        </w:rPr>
        <w:t>存在唯一性定理，Gronwall不等式，</w:t>
      </w:r>
      <w:r w:rsidRPr="002F311E">
        <w:rPr>
          <w:rFonts w:ascii="仿宋_GB2312" w:eastAsia="仿宋_GB2312" w:hAnsi="楷体" w:cs="Times New Roman"/>
          <w:kern w:val="0"/>
          <w:sz w:val="28"/>
          <w:szCs w:val="28"/>
        </w:rPr>
        <w:t>解的延拓，比较定理</w:t>
      </w:r>
      <w:r w:rsidRPr="002F311E">
        <w:rPr>
          <w:rFonts w:ascii="仿宋_GB2312" w:eastAsia="仿宋_GB2312" w:hAnsi="楷体" w:cs="Times New Roman" w:hint="eastAsia"/>
          <w:kern w:val="0"/>
          <w:sz w:val="28"/>
          <w:szCs w:val="28"/>
        </w:rPr>
        <w:t>，</w:t>
      </w:r>
      <w:r w:rsidRPr="002F311E">
        <w:rPr>
          <w:rFonts w:ascii="仿宋_GB2312" w:eastAsia="仿宋_GB2312" w:hAnsi="楷体" w:cs="Times New Roman"/>
          <w:kern w:val="0"/>
          <w:sz w:val="28"/>
          <w:szCs w:val="28"/>
        </w:rPr>
        <w:t>解对参数及初值的连续依赖性、可微性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。</w:t>
      </w:r>
    </w:p>
    <w:p w14:paraId="1957AFE8" w14:textId="77777777" w:rsidR="00FE2CB8" w:rsidRPr="002F311E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2F311E">
        <w:rPr>
          <w:rFonts w:ascii="仿宋_GB2312" w:eastAsia="仿宋_GB2312" w:hAnsi="楷体" w:cs="Times New Roman"/>
          <w:kern w:val="0"/>
          <w:sz w:val="28"/>
          <w:szCs w:val="28"/>
        </w:rPr>
        <w:t>线性方程与方程组</w:t>
      </w:r>
      <w:r w:rsidRPr="002F311E">
        <w:rPr>
          <w:rFonts w:ascii="仿宋_GB2312" w:eastAsia="仿宋_GB2312" w:hAnsi="楷体" w:cs="Times New Roman" w:hint="eastAsia"/>
          <w:kern w:val="0"/>
          <w:sz w:val="28"/>
          <w:szCs w:val="28"/>
        </w:rPr>
        <w:t>：解的结构，常系数线性方程与方程组的求解，降阶法，Euler方程，(广义)幂级数解法，Laplace变换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。</w:t>
      </w:r>
    </w:p>
    <w:p w14:paraId="540424E8" w14:textId="77777777" w:rsidR="00FE2CB8" w:rsidRPr="002F311E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2F311E">
        <w:rPr>
          <w:rFonts w:ascii="仿宋_GB2312" w:eastAsia="仿宋_GB2312" w:hAnsi="楷体" w:cs="Times New Roman" w:hint="eastAsia"/>
          <w:kern w:val="0"/>
          <w:sz w:val="28"/>
          <w:szCs w:val="28"/>
        </w:rPr>
        <w:t>自治系统的定性理论：</w:t>
      </w:r>
      <w:r w:rsidRPr="002F311E">
        <w:rPr>
          <w:rFonts w:ascii="仿宋_GB2312" w:eastAsia="仿宋_GB2312" w:hAnsi="楷体" w:cs="Times New Roman"/>
          <w:kern w:val="0"/>
          <w:sz w:val="28"/>
          <w:szCs w:val="28"/>
        </w:rPr>
        <w:t>Lyapunov稳定性</w:t>
      </w:r>
      <w:r w:rsidRPr="002F311E">
        <w:rPr>
          <w:rFonts w:ascii="仿宋_GB2312" w:eastAsia="仿宋_GB2312" w:hAnsi="楷体" w:cs="Times New Roman" w:hint="eastAsia"/>
          <w:kern w:val="0"/>
          <w:sz w:val="28"/>
          <w:szCs w:val="28"/>
        </w:rPr>
        <w:t>，线性近似，Lyapunov函数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。</w:t>
      </w:r>
    </w:p>
    <w:p w14:paraId="3E08B904" w14:textId="77777777" w:rsidR="00FE2CB8" w:rsidRPr="002F311E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2F311E">
        <w:rPr>
          <w:rFonts w:ascii="仿宋_GB2312" w:eastAsia="仿宋_GB2312" w:hAnsi="楷体" w:cs="Times New Roman"/>
          <w:kern w:val="0"/>
          <w:sz w:val="28"/>
          <w:szCs w:val="28"/>
        </w:rPr>
        <w:t>平面</w:t>
      </w:r>
      <w:r w:rsidRPr="002F311E">
        <w:rPr>
          <w:rFonts w:ascii="仿宋_GB2312" w:eastAsia="仿宋_GB2312" w:hAnsi="楷体" w:cs="Times New Roman" w:hint="eastAsia"/>
          <w:kern w:val="0"/>
          <w:sz w:val="28"/>
          <w:szCs w:val="28"/>
        </w:rPr>
        <w:t>自治</w:t>
      </w:r>
      <w:r w:rsidRPr="002F311E">
        <w:rPr>
          <w:rFonts w:ascii="仿宋_GB2312" w:eastAsia="仿宋_GB2312" w:hAnsi="楷体" w:cs="Times New Roman"/>
          <w:kern w:val="0"/>
          <w:sz w:val="28"/>
          <w:szCs w:val="28"/>
        </w:rPr>
        <w:t>动力系统</w:t>
      </w:r>
      <w:r w:rsidRPr="002F311E">
        <w:rPr>
          <w:rFonts w:ascii="仿宋_GB2312" w:eastAsia="仿宋_GB2312" w:hAnsi="楷体" w:cs="Times New Roman" w:hint="eastAsia"/>
          <w:kern w:val="0"/>
          <w:sz w:val="28"/>
          <w:szCs w:val="28"/>
        </w:rPr>
        <w:t>初步：</w:t>
      </w:r>
      <w:r w:rsidRPr="002F311E">
        <w:rPr>
          <w:rFonts w:ascii="仿宋_GB2312" w:eastAsia="仿宋_GB2312" w:hAnsi="楷体" w:cs="Times New Roman"/>
          <w:kern w:val="0"/>
          <w:sz w:val="28"/>
          <w:szCs w:val="28"/>
        </w:rPr>
        <w:t>奇点分析</w:t>
      </w:r>
      <w:r w:rsidRPr="002F311E">
        <w:rPr>
          <w:rFonts w:ascii="仿宋_GB2312" w:eastAsia="仿宋_GB2312" w:hAnsi="楷体" w:cs="Times New Roman" w:hint="eastAsia"/>
          <w:kern w:val="0"/>
          <w:sz w:val="28"/>
          <w:szCs w:val="28"/>
        </w:rPr>
        <w:t>，</w:t>
      </w:r>
      <w:r w:rsidRPr="002F311E">
        <w:rPr>
          <w:rFonts w:ascii="仿宋_GB2312" w:eastAsia="仿宋_GB2312" w:hAnsi="楷体" w:cs="Times New Roman"/>
          <w:kern w:val="0"/>
          <w:sz w:val="28"/>
          <w:szCs w:val="28"/>
        </w:rPr>
        <w:t>相图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。</w:t>
      </w:r>
    </w:p>
    <w:p w14:paraId="6FAE9508" w14:textId="77777777" w:rsidR="00FE2CB8" w:rsidRPr="00790D41" w:rsidRDefault="00FE2CB8" w:rsidP="00FE2CB8">
      <w:pPr>
        <w:widowControl/>
        <w:adjustRightInd w:val="0"/>
        <w:snapToGrid w:val="0"/>
        <w:spacing w:line="600" w:lineRule="exact"/>
        <w:ind w:firstLineChars="200" w:firstLine="562"/>
        <w:rPr>
          <w:rFonts w:ascii="仿宋_GB2312" w:eastAsia="仿宋_GB2312" w:hAnsi="楷体" w:cs="Times New Roman"/>
          <w:b/>
          <w:kern w:val="0"/>
          <w:sz w:val="28"/>
          <w:szCs w:val="28"/>
        </w:rPr>
      </w:pPr>
      <w:r w:rsidRPr="00790D41">
        <w:rPr>
          <w:rFonts w:ascii="仿宋_GB2312" w:eastAsia="仿宋_GB2312" w:hAnsi="楷体" w:cs="Times New Roman" w:hint="eastAsia"/>
          <w:b/>
          <w:kern w:val="0"/>
          <w:sz w:val="28"/>
          <w:szCs w:val="28"/>
        </w:rPr>
        <w:t>常微分方程参考</w:t>
      </w:r>
      <w:r>
        <w:rPr>
          <w:rFonts w:ascii="仿宋_GB2312" w:eastAsia="仿宋_GB2312" w:hAnsi="楷体" w:cs="Times New Roman" w:hint="eastAsia"/>
          <w:b/>
          <w:kern w:val="0"/>
          <w:sz w:val="28"/>
          <w:szCs w:val="28"/>
        </w:rPr>
        <w:t>书籍</w:t>
      </w:r>
      <w:r w:rsidRPr="00790D41">
        <w:rPr>
          <w:rFonts w:ascii="仿宋_GB2312" w:eastAsia="仿宋_GB2312" w:hAnsi="楷体" w:cs="Times New Roman" w:hint="eastAsia"/>
          <w:b/>
          <w:kern w:val="0"/>
          <w:sz w:val="28"/>
          <w:szCs w:val="28"/>
        </w:rPr>
        <w:t>：</w:t>
      </w:r>
    </w:p>
    <w:p w14:paraId="17985828" w14:textId="77777777" w:rsidR="00FE2CB8" w:rsidRPr="002F311E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2F311E">
        <w:rPr>
          <w:rFonts w:ascii="仿宋_GB2312" w:eastAsia="仿宋_GB2312" w:hAnsi="楷体" w:cs="Times New Roman"/>
          <w:kern w:val="0"/>
          <w:sz w:val="28"/>
          <w:szCs w:val="28"/>
        </w:rPr>
        <w:lastRenderedPageBreak/>
        <w:t>丁同仁，李承治，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《</w:t>
      </w:r>
      <w:r w:rsidRPr="002F311E">
        <w:rPr>
          <w:rFonts w:ascii="仿宋_GB2312" w:eastAsia="仿宋_GB2312" w:hAnsi="楷体" w:cs="Times New Roman"/>
          <w:kern w:val="0"/>
          <w:sz w:val="28"/>
          <w:szCs w:val="28"/>
        </w:rPr>
        <w:t>常微分方程教程（第二版）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》</w:t>
      </w:r>
      <w:r w:rsidRPr="002F311E">
        <w:rPr>
          <w:rFonts w:ascii="仿宋_GB2312" w:eastAsia="仿宋_GB2312" w:hAnsi="楷体" w:cs="Times New Roman"/>
          <w:kern w:val="0"/>
          <w:sz w:val="28"/>
          <w:szCs w:val="28"/>
        </w:rPr>
        <w:t>，高等教育出版社，2004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。</w:t>
      </w:r>
    </w:p>
    <w:p w14:paraId="4A7AC0EF" w14:textId="77777777" w:rsidR="00FE2CB8" w:rsidRPr="002F311E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2F311E">
        <w:rPr>
          <w:rFonts w:ascii="仿宋_GB2312" w:eastAsia="仿宋_GB2312" w:hAnsi="楷体" w:cs="Times New Roman"/>
          <w:kern w:val="0"/>
          <w:sz w:val="28"/>
          <w:szCs w:val="28"/>
        </w:rPr>
        <w:t>方道元，薛儒英</w:t>
      </w:r>
      <w:r w:rsidRPr="002F311E">
        <w:rPr>
          <w:rFonts w:ascii="仿宋_GB2312" w:eastAsia="仿宋_GB2312" w:hAnsi="楷体" w:cs="Times New Roman" w:hint="eastAsia"/>
          <w:kern w:val="0"/>
          <w:sz w:val="28"/>
          <w:szCs w:val="28"/>
        </w:rPr>
        <w:t>，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《</w:t>
      </w:r>
      <w:r w:rsidRPr="002F311E">
        <w:rPr>
          <w:rFonts w:ascii="仿宋_GB2312" w:eastAsia="仿宋_GB2312" w:hAnsi="楷体" w:cs="Times New Roman"/>
          <w:kern w:val="0"/>
          <w:sz w:val="28"/>
          <w:szCs w:val="28"/>
        </w:rPr>
        <w:t>常微分方程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》</w:t>
      </w:r>
      <w:r w:rsidRPr="002F311E">
        <w:rPr>
          <w:rFonts w:ascii="仿宋_GB2312" w:eastAsia="仿宋_GB2312" w:hAnsi="楷体" w:cs="Times New Roman"/>
          <w:kern w:val="0"/>
          <w:sz w:val="28"/>
          <w:szCs w:val="28"/>
        </w:rPr>
        <w:t>，高等教育出版社</w:t>
      </w:r>
      <w:r w:rsidRPr="002F311E">
        <w:rPr>
          <w:rFonts w:ascii="仿宋_GB2312" w:eastAsia="仿宋_GB2312" w:hAnsi="楷体" w:cs="Times New Roman" w:hint="eastAsia"/>
          <w:kern w:val="0"/>
          <w:sz w:val="28"/>
          <w:szCs w:val="28"/>
        </w:rPr>
        <w:t>，</w:t>
      </w:r>
      <w:r w:rsidRPr="002F311E">
        <w:rPr>
          <w:rFonts w:ascii="仿宋_GB2312" w:eastAsia="仿宋_GB2312" w:hAnsi="楷体" w:cs="Times New Roman"/>
          <w:kern w:val="0"/>
          <w:sz w:val="28"/>
          <w:szCs w:val="28"/>
        </w:rPr>
        <w:t>2017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。</w:t>
      </w:r>
    </w:p>
    <w:p w14:paraId="624878D3" w14:textId="77777777" w:rsidR="00FE2CB8" w:rsidRPr="00790D41" w:rsidRDefault="00FE2CB8" w:rsidP="00FE2CB8">
      <w:pPr>
        <w:widowControl/>
        <w:wordWrap w:val="0"/>
        <w:adjustRightInd w:val="0"/>
        <w:snapToGrid w:val="0"/>
        <w:spacing w:line="60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790D41">
        <w:rPr>
          <w:rFonts w:ascii="Times New Roman" w:eastAsia="仿宋_GB2312" w:hAnsi="Times New Roman" w:cs="Times New Roman"/>
          <w:kern w:val="0"/>
          <w:sz w:val="28"/>
          <w:szCs w:val="28"/>
        </w:rPr>
        <w:t>GeraldTeschl</w:t>
      </w:r>
      <w:r w:rsidRPr="00790D41">
        <w:rPr>
          <w:rFonts w:ascii="Times New Roman" w:eastAsia="仿宋_GB2312" w:hAnsi="Times New Roman" w:cs="Times New Roman"/>
          <w:kern w:val="0"/>
          <w:sz w:val="28"/>
          <w:szCs w:val="28"/>
        </w:rPr>
        <w:t>，</w:t>
      </w:r>
      <w:r w:rsidRPr="00790D41">
        <w:rPr>
          <w:rFonts w:ascii="Times New Roman" w:eastAsia="仿宋_GB2312" w:hAnsi="Times New Roman" w:cs="Times New Roman"/>
          <w:kern w:val="0"/>
          <w:sz w:val="28"/>
          <w:szCs w:val="28"/>
        </w:rPr>
        <w:t>Ordinary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790D41">
        <w:rPr>
          <w:rFonts w:ascii="Times New Roman" w:eastAsia="仿宋_GB2312" w:hAnsi="Times New Roman" w:cs="Times New Roman"/>
          <w:kern w:val="0"/>
          <w:sz w:val="28"/>
          <w:szCs w:val="28"/>
        </w:rPr>
        <w:t>Differential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790D41">
        <w:rPr>
          <w:rFonts w:ascii="Times New Roman" w:eastAsia="仿宋_GB2312" w:hAnsi="Times New Roman" w:cs="Times New Roman"/>
          <w:kern w:val="0"/>
          <w:sz w:val="28"/>
          <w:szCs w:val="28"/>
        </w:rPr>
        <w:t>Equations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790D41">
        <w:rPr>
          <w:rFonts w:ascii="Times New Roman" w:eastAsia="仿宋_GB2312" w:hAnsi="Times New Roman" w:cs="Times New Roman"/>
          <w:kern w:val="0"/>
          <w:sz w:val="28"/>
          <w:szCs w:val="28"/>
        </w:rPr>
        <w:t>and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790D41">
        <w:rPr>
          <w:rFonts w:ascii="Times New Roman" w:eastAsia="仿宋_GB2312" w:hAnsi="Times New Roman" w:cs="Times New Roman"/>
          <w:kern w:val="0"/>
          <w:sz w:val="28"/>
          <w:szCs w:val="28"/>
        </w:rPr>
        <w:t>Dynamical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790D41">
        <w:rPr>
          <w:rFonts w:ascii="Times New Roman" w:eastAsia="仿宋_GB2312" w:hAnsi="Times New Roman" w:cs="Times New Roman"/>
          <w:kern w:val="0"/>
          <w:sz w:val="28"/>
          <w:szCs w:val="28"/>
        </w:rPr>
        <w:t>Systems</w:t>
      </w:r>
      <w:r w:rsidRPr="00790D41">
        <w:rPr>
          <w:rFonts w:ascii="Times New Roman" w:eastAsia="仿宋_GB2312" w:hAnsi="Times New Roman" w:cs="Times New Roman"/>
          <w:kern w:val="0"/>
          <w:sz w:val="28"/>
          <w:szCs w:val="28"/>
        </w:rPr>
        <w:t>，</w:t>
      </w:r>
      <w:r w:rsidRPr="00790D41">
        <w:rPr>
          <w:rFonts w:ascii="Times New Roman" w:eastAsia="仿宋_GB2312" w:hAnsi="Times New Roman" w:cs="Times New Roman"/>
          <w:kern w:val="0"/>
          <w:sz w:val="28"/>
          <w:szCs w:val="28"/>
        </w:rPr>
        <w:t>Graduate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790D41">
        <w:rPr>
          <w:rFonts w:ascii="Times New Roman" w:eastAsia="仿宋_GB2312" w:hAnsi="Times New Roman" w:cs="Times New Roman"/>
          <w:kern w:val="0"/>
          <w:sz w:val="28"/>
          <w:szCs w:val="28"/>
        </w:rPr>
        <w:t>Studies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790D41">
        <w:rPr>
          <w:rFonts w:ascii="Times New Roman" w:eastAsia="仿宋_GB2312" w:hAnsi="Times New Roman" w:cs="Times New Roman"/>
          <w:kern w:val="0"/>
          <w:sz w:val="28"/>
          <w:szCs w:val="28"/>
        </w:rPr>
        <w:t>in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790D41">
        <w:rPr>
          <w:rFonts w:ascii="Times New Roman" w:eastAsia="仿宋_GB2312" w:hAnsi="Times New Roman" w:cs="Times New Roman"/>
          <w:kern w:val="0"/>
          <w:sz w:val="28"/>
          <w:szCs w:val="28"/>
        </w:rPr>
        <w:t>Mathematics,Volume140,Amer.Math.Soc.,Providence,2012.</w:t>
      </w:r>
    </w:p>
    <w:p w14:paraId="3F98BF43" w14:textId="77777777" w:rsidR="00CC7FF7" w:rsidRDefault="00CC7FF7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黑体" w:eastAsia="黑体" w:hAnsi="黑体" w:cs="Times New Roman"/>
          <w:kern w:val="0"/>
          <w:sz w:val="28"/>
          <w:szCs w:val="28"/>
        </w:rPr>
      </w:pPr>
    </w:p>
    <w:p w14:paraId="115014FE" w14:textId="5B6B60AE" w:rsidR="00FE2CB8" w:rsidRPr="002F311E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黑体" w:eastAsia="黑体" w:hAnsi="黑体" w:cs="Times New Roman" w:hint="eastAsia"/>
          <w:kern w:val="0"/>
          <w:sz w:val="28"/>
          <w:szCs w:val="28"/>
        </w:rPr>
      </w:pPr>
      <w:r w:rsidRPr="002F311E">
        <w:rPr>
          <w:rFonts w:ascii="黑体" w:eastAsia="黑体" w:hAnsi="黑体" w:cs="Times New Roman" w:hint="eastAsia"/>
          <w:kern w:val="0"/>
          <w:sz w:val="28"/>
          <w:szCs w:val="28"/>
        </w:rPr>
        <w:t>五、</w:t>
      </w:r>
      <w:r w:rsidRPr="002F311E">
        <w:rPr>
          <w:rFonts w:ascii="黑体" w:eastAsia="黑体" w:hAnsi="黑体" w:cs="Times New Roman"/>
          <w:kern w:val="0"/>
          <w:sz w:val="28"/>
          <w:szCs w:val="28"/>
        </w:rPr>
        <w:t>计算</w:t>
      </w:r>
      <w:r w:rsidR="00CC7FF7">
        <w:rPr>
          <w:rFonts w:ascii="黑体" w:eastAsia="黑体" w:hAnsi="黑体" w:cs="Times New Roman" w:hint="eastAsia"/>
          <w:kern w:val="0"/>
          <w:sz w:val="28"/>
          <w:szCs w:val="28"/>
        </w:rPr>
        <w:t>数学</w:t>
      </w:r>
    </w:p>
    <w:p w14:paraId="4841FBAF" w14:textId="1F363F1C" w:rsidR="00FE2CB8" w:rsidRPr="00790D41" w:rsidRDefault="00CC7FF7" w:rsidP="00FE2CB8">
      <w:pPr>
        <w:widowControl/>
        <w:adjustRightInd w:val="0"/>
        <w:snapToGrid w:val="0"/>
        <w:spacing w:line="600" w:lineRule="exact"/>
        <w:ind w:firstLineChars="200" w:firstLine="562"/>
        <w:rPr>
          <w:rFonts w:ascii="仿宋_GB2312" w:eastAsia="仿宋_GB2312" w:hAnsi="楷体" w:cs="Times New Roman"/>
          <w:b/>
          <w:kern w:val="0"/>
          <w:sz w:val="28"/>
          <w:szCs w:val="28"/>
        </w:rPr>
      </w:pPr>
      <w:r w:rsidRPr="00CC7FF7">
        <w:rPr>
          <w:rFonts w:ascii="仿宋_GB2312" w:eastAsia="仿宋_GB2312" w:hAnsi="楷体" w:cs="Times New Roman" w:hint="eastAsia"/>
          <w:b/>
          <w:kern w:val="0"/>
          <w:sz w:val="28"/>
          <w:szCs w:val="28"/>
        </w:rPr>
        <w:t>计算数学</w:t>
      </w:r>
      <w:r w:rsidR="00FE2CB8" w:rsidRPr="00790D41">
        <w:rPr>
          <w:rFonts w:ascii="仿宋_GB2312" w:eastAsia="仿宋_GB2312" w:hAnsi="楷体" w:cs="Times New Roman" w:hint="eastAsia"/>
          <w:b/>
          <w:kern w:val="0"/>
          <w:sz w:val="28"/>
          <w:szCs w:val="28"/>
        </w:rPr>
        <w:t>知识点</w:t>
      </w:r>
      <w:r w:rsidR="00FE2CB8" w:rsidRPr="00790D41">
        <w:rPr>
          <w:rFonts w:ascii="仿宋_GB2312" w:eastAsia="仿宋_GB2312" w:hAnsi="楷体" w:cs="Times New Roman"/>
          <w:b/>
          <w:kern w:val="0"/>
          <w:sz w:val="28"/>
          <w:szCs w:val="28"/>
        </w:rPr>
        <w:t>：</w:t>
      </w:r>
    </w:p>
    <w:p w14:paraId="2661573F" w14:textId="77777777" w:rsidR="00FE2CB8" w:rsidRPr="00056F83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056F83">
        <w:rPr>
          <w:rFonts w:ascii="仿宋_GB2312" w:eastAsia="仿宋_GB2312" w:hAnsi="楷体" w:cs="Times New Roman"/>
          <w:kern w:val="0"/>
          <w:sz w:val="28"/>
          <w:szCs w:val="28"/>
        </w:rPr>
        <w:t>数值逼近的基本算法和理论：多项式及样条插值、曲线拟合、最佳逼近、数值微分与积分、非线性方程求根等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。</w:t>
      </w:r>
    </w:p>
    <w:p w14:paraId="7F5CCA39" w14:textId="77777777" w:rsidR="00FE2CB8" w:rsidRPr="00056F83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056F83">
        <w:rPr>
          <w:rFonts w:ascii="仿宋_GB2312" w:eastAsia="仿宋_GB2312" w:hAnsi="楷体" w:cs="Times New Roman"/>
          <w:kern w:val="0"/>
          <w:sz w:val="28"/>
          <w:szCs w:val="28"/>
        </w:rPr>
        <w:t>数值代数的基本算法和理论：求解线性方程组的直接解法和迭代解法，矩阵的特征值和特征向量的计算方法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。</w:t>
      </w:r>
    </w:p>
    <w:p w14:paraId="25C6F1B5" w14:textId="77777777" w:rsidR="00FE2CB8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056F83">
        <w:rPr>
          <w:rFonts w:ascii="仿宋_GB2312" w:eastAsia="仿宋_GB2312" w:hAnsi="楷体" w:cs="Times New Roman"/>
          <w:kern w:val="0"/>
          <w:sz w:val="28"/>
          <w:szCs w:val="28"/>
        </w:rPr>
        <w:t>常、偏微分方程有限差分方法的基本理论：差分格式的稳定性、截断误差、收敛性分析。</w:t>
      </w:r>
    </w:p>
    <w:p w14:paraId="5C33701D" w14:textId="03E81CE2" w:rsidR="00FE2CB8" w:rsidRPr="00790D41" w:rsidRDefault="00CC7FF7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cs="Times New Roman"/>
          <w:b/>
          <w:kern w:val="0"/>
          <w:sz w:val="28"/>
          <w:szCs w:val="28"/>
        </w:rPr>
      </w:pPr>
      <w:r w:rsidRPr="002F311E">
        <w:rPr>
          <w:rFonts w:ascii="黑体" w:eastAsia="黑体" w:hAnsi="黑体" w:cs="Times New Roman"/>
          <w:kern w:val="0"/>
          <w:sz w:val="28"/>
          <w:szCs w:val="28"/>
        </w:rPr>
        <w:t>计算</w:t>
      </w:r>
      <w:r>
        <w:rPr>
          <w:rFonts w:ascii="黑体" w:eastAsia="黑体" w:hAnsi="黑体" w:cs="Times New Roman" w:hint="eastAsia"/>
          <w:kern w:val="0"/>
          <w:sz w:val="28"/>
          <w:szCs w:val="28"/>
        </w:rPr>
        <w:t>数学</w:t>
      </w:r>
      <w:r w:rsidR="00FE2CB8" w:rsidRPr="00790D41">
        <w:rPr>
          <w:rFonts w:ascii="仿宋_GB2312" w:eastAsia="仿宋_GB2312" w:hAnsi="楷体" w:cs="Times New Roman"/>
          <w:b/>
          <w:kern w:val="0"/>
          <w:sz w:val="28"/>
          <w:szCs w:val="28"/>
        </w:rPr>
        <w:t>参考书籍：</w:t>
      </w:r>
    </w:p>
    <w:p w14:paraId="3C60EDB0" w14:textId="77777777" w:rsidR="00FE2CB8" w:rsidRPr="00056F83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056F83">
        <w:rPr>
          <w:rFonts w:ascii="仿宋_GB2312" w:eastAsia="仿宋_GB2312" w:hAnsi="楷体" w:cs="Times New Roman"/>
          <w:kern w:val="0"/>
          <w:sz w:val="28"/>
          <w:szCs w:val="28"/>
        </w:rPr>
        <w:t>《数值逼近》，蒋尔雄,赵风光,苏仰锋，复旦大学出版社，第二版（2008年7月）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。</w:t>
      </w:r>
    </w:p>
    <w:p w14:paraId="6D8B5B04" w14:textId="77777777" w:rsidR="00FE2CB8" w:rsidRPr="00056F83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056F83">
        <w:rPr>
          <w:rFonts w:ascii="仿宋_GB2312" w:eastAsia="仿宋_GB2312" w:hAnsi="楷体" w:cs="Times New Roman"/>
          <w:kern w:val="0"/>
          <w:sz w:val="28"/>
          <w:szCs w:val="28"/>
        </w:rPr>
        <w:t>《数值线性代数》，徐树方，高立，张平文，北京大学出版社，2002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。</w:t>
      </w:r>
    </w:p>
    <w:p w14:paraId="162F9FBE" w14:textId="77777777" w:rsidR="00FE2CB8" w:rsidRPr="00056F83" w:rsidRDefault="00FE2CB8" w:rsidP="00FE2CB8">
      <w:pPr>
        <w:widowControl/>
        <w:wordWrap w:val="0"/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056F83">
        <w:rPr>
          <w:rFonts w:ascii="仿宋_GB2312" w:eastAsia="仿宋_GB2312" w:hAnsi="楷体" w:cs="Times New Roman"/>
          <w:kern w:val="0"/>
          <w:sz w:val="28"/>
          <w:szCs w:val="28"/>
        </w:rPr>
        <w:t>《矩阵计算》（英文版.第四版),GeneH.Golub,CharlesF.VanLoan,人民邮电出版社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。</w:t>
      </w:r>
    </w:p>
    <w:p w14:paraId="3C0FF618" w14:textId="77777777" w:rsidR="00FE2CB8" w:rsidRPr="00056F83" w:rsidRDefault="00FE2CB8" w:rsidP="00FE2CB8">
      <w:pPr>
        <w:widowControl/>
        <w:wordWrap w:val="0"/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056F83">
        <w:rPr>
          <w:rFonts w:ascii="仿宋_GB2312" w:eastAsia="仿宋_GB2312" w:hAnsi="楷体" w:cs="Times New Roman"/>
          <w:kern w:val="0"/>
          <w:sz w:val="28"/>
          <w:szCs w:val="28"/>
        </w:rPr>
        <w:lastRenderedPageBreak/>
        <w:t>《微分方程数值解》，陈文斌、程晋、吴新明、李立康，复旦大学出版社出版，2014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。</w:t>
      </w:r>
    </w:p>
    <w:p w14:paraId="4B60C7CA" w14:textId="77777777" w:rsidR="00FE2CB8" w:rsidRPr="002F311E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F311E">
        <w:rPr>
          <w:rFonts w:ascii="Times New Roman" w:eastAsia="仿宋_GB2312" w:hAnsi="Times New Roman" w:cs="Times New Roman"/>
          <w:kern w:val="0"/>
          <w:sz w:val="28"/>
          <w:szCs w:val="28"/>
        </w:rPr>
        <w:t>Numerical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2F311E">
        <w:rPr>
          <w:rFonts w:ascii="Times New Roman" w:eastAsia="仿宋_GB2312" w:hAnsi="Times New Roman" w:cs="Times New Roman"/>
          <w:kern w:val="0"/>
          <w:sz w:val="28"/>
          <w:szCs w:val="28"/>
        </w:rPr>
        <w:t>Analysis,2</w:t>
      </w:r>
      <w:r w:rsidRPr="006867EB">
        <w:rPr>
          <w:rFonts w:ascii="Times New Roman" w:eastAsia="仿宋_GB2312" w:hAnsi="Times New Roman" w:cs="Times New Roman"/>
          <w:kern w:val="0"/>
          <w:sz w:val="28"/>
          <w:szCs w:val="28"/>
          <w:vertAlign w:val="superscript"/>
        </w:rPr>
        <w:t>nd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2F311E">
        <w:rPr>
          <w:rFonts w:ascii="Times New Roman" w:eastAsia="仿宋_GB2312" w:hAnsi="Times New Roman" w:cs="Times New Roman"/>
          <w:kern w:val="0"/>
          <w:sz w:val="28"/>
          <w:szCs w:val="28"/>
        </w:rPr>
        <w:t>edition,WalterGautschi,Springer,2012</w:t>
      </w:r>
      <w:r w:rsidRPr="008F763A">
        <w:rPr>
          <w:rFonts w:ascii="Times New Roman" w:eastAsia="仿宋_GB2312" w:hAnsi="Times New Roman" w:cs="Times New Roman"/>
          <w:kern w:val="0"/>
          <w:sz w:val="28"/>
          <w:szCs w:val="28"/>
        </w:rPr>
        <w:t>.</w:t>
      </w:r>
    </w:p>
    <w:p w14:paraId="5ADD7EC0" w14:textId="77777777" w:rsidR="00FE2CB8" w:rsidRPr="002F311E" w:rsidRDefault="00FE2CB8" w:rsidP="00FE2CB8">
      <w:pPr>
        <w:widowControl/>
        <w:wordWrap w:val="0"/>
        <w:adjustRightInd w:val="0"/>
        <w:snapToGrid w:val="0"/>
        <w:spacing w:line="60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F311E">
        <w:rPr>
          <w:rFonts w:ascii="Times New Roman" w:eastAsia="仿宋_GB2312" w:hAnsi="Times New Roman" w:cs="Times New Roman"/>
          <w:kern w:val="0"/>
          <w:sz w:val="28"/>
          <w:szCs w:val="28"/>
        </w:rPr>
        <w:t>Solving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2F311E">
        <w:rPr>
          <w:rFonts w:ascii="Times New Roman" w:eastAsia="仿宋_GB2312" w:hAnsi="Times New Roman" w:cs="Times New Roman"/>
          <w:kern w:val="0"/>
          <w:sz w:val="28"/>
          <w:szCs w:val="28"/>
        </w:rPr>
        <w:t>Ordinary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2F311E">
        <w:rPr>
          <w:rFonts w:ascii="Times New Roman" w:eastAsia="仿宋_GB2312" w:hAnsi="Times New Roman" w:cs="Times New Roman"/>
          <w:kern w:val="0"/>
          <w:sz w:val="28"/>
          <w:szCs w:val="28"/>
        </w:rPr>
        <w:t>Differential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2F311E">
        <w:rPr>
          <w:rFonts w:ascii="Times New Roman" w:eastAsia="仿宋_GB2312" w:hAnsi="Times New Roman" w:cs="Times New Roman"/>
          <w:kern w:val="0"/>
          <w:sz w:val="28"/>
          <w:szCs w:val="28"/>
        </w:rPr>
        <w:t>Equations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2F311E">
        <w:rPr>
          <w:rFonts w:ascii="Times New Roman" w:eastAsia="仿宋_GB2312" w:hAnsi="Times New Roman" w:cs="Times New Roman"/>
          <w:kern w:val="0"/>
          <w:sz w:val="28"/>
          <w:szCs w:val="28"/>
        </w:rPr>
        <w:t>I:Nonstiff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2F311E">
        <w:rPr>
          <w:rFonts w:ascii="Times New Roman" w:eastAsia="仿宋_GB2312" w:hAnsi="Times New Roman" w:cs="Times New Roman"/>
          <w:kern w:val="0"/>
          <w:sz w:val="28"/>
          <w:szCs w:val="28"/>
        </w:rPr>
        <w:t>problems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2F311E">
        <w:rPr>
          <w:rFonts w:ascii="Times New Roman" w:eastAsia="仿宋_GB2312" w:hAnsi="Times New Roman" w:cs="Times New Roman"/>
          <w:kern w:val="0"/>
          <w:sz w:val="28"/>
          <w:szCs w:val="28"/>
        </w:rPr>
        <w:t>byE.Hairer,S.P.Norsett,andG.Wanner,second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2F311E">
        <w:rPr>
          <w:rFonts w:ascii="Times New Roman" w:eastAsia="仿宋_GB2312" w:hAnsi="Times New Roman" w:cs="Times New Roman"/>
          <w:kern w:val="0"/>
          <w:sz w:val="28"/>
          <w:szCs w:val="28"/>
        </w:rPr>
        <w:t>revised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2F311E">
        <w:rPr>
          <w:rFonts w:ascii="Times New Roman" w:eastAsia="仿宋_GB2312" w:hAnsi="Times New Roman" w:cs="Times New Roman"/>
          <w:kern w:val="0"/>
          <w:sz w:val="28"/>
          <w:szCs w:val="28"/>
        </w:rPr>
        <w:t>edition,Springer,1993</w:t>
      </w:r>
      <w:r w:rsidRPr="008F763A">
        <w:rPr>
          <w:rFonts w:ascii="Times New Roman" w:eastAsia="仿宋_GB2312" w:hAnsi="Times New Roman" w:cs="Times New Roman"/>
          <w:kern w:val="0"/>
          <w:sz w:val="28"/>
          <w:szCs w:val="28"/>
        </w:rPr>
        <w:t>.</w:t>
      </w:r>
    </w:p>
    <w:p w14:paraId="7E547AF1" w14:textId="77777777" w:rsidR="00FE2CB8" w:rsidRPr="002F311E" w:rsidRDefault="00FE2CB8" w:rsidP="00FE2CB8">
      <w:pPr>
        <w:widowControl/>
        <w:wordWrap w:val="0"/>
        <w:adjustRightInd w:val="0"/>
        <w:snapToGrid w:val="0"/>
        <w:spacing w:line="60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F311E">
        <w:rPr>
          <w:rFonts w:ascii="Times New Roman" w:eastAsia="仿宋_GB2312" w:hAnsi="Times New Roman" w:cs="Times New Roman"/>
          <w:kern w:val="0"/>
          <w:sz w:val="28"/>
          <w:szCs w:val="28"/>
        </w:rPr>
        <w:t>Finite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2F311E">
        <w:rPr>
          <w:rFonts w:ascii="Times New Roman" w:eastAsia="仿宋_GB2312" w:hAnsi="Times New Roman" w:cs="Times New Roman"/>
          <w:kern w:val="0"/>
          <w:sz w:val="28"/>
          <w:szCs w:val="28"/>
        </w:rPr>
        <w:t>Difference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2F311E">
        <w:rPr>
          <w:rFonts w:ascii="Times New Roman" w:eastAsia="仿宋_GB2312" w:hAnsi="Times New Roman" w:cs="Times New Roman"/>
          <w:kern w:val="0"/>
          <w:sz w:val="28"/>
          <w:szCs w:val="28"/>
        </w:rPr>
        <w:t>Methods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2F311E">
        <w:rPr>
          <w:rFonts w:ascii="Times New Roman" w:eastAsia="仿宋_GB2312" w:hAnsi="Times New Roman" w:cs="Times New Roman"/>
          <w:kern w:val="0"/>
          <w:sz w:val="28"/>
          <w:szCs w:val="28"/>
        </w:rPr>
        <w:t>for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2F311E">
        <w:rPr>
          <w:rFonts w:ascii="Times New Roman" w:eastAsia="仿宋_GB2312" w:hAnsi="Times New Roman" w:cs="Times New Roman"/>
          <w:kern w:val="0"/>
          <w:sz w:val="28"/>
          <w:szCs w:val="28"/>
        </w:rPr>
        <w:t>Ordinary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2F311E">
        <w:rPr>
          <w:rFonts w:ascii="Times New Roman" w:eastAsia="仿宋_GB2312" w:hAnsi="Times New Roman" w:cs="Times New Roman"/>
          <w:kern w:val="0"/>
          <w:sz w:val="28"/>
          <w:szCs w:val="28"/>
        </w:rPr>
        <w:t>and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2F311E">
        <w:rPr>
          <w:rFonts w:ascii="Times New Roman" w:eastAsia="仿宋_GB2312" w:hAnsi="Times New Roman" w:cs="Times New Roman"/>
          <w:kern w:val="0"/>
          <w:sz w:val="28"/>
          <w:szCs w:val="28"/>
        </w:rPr>
        <w:t>Partial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2F311E">
        <w:rPr>
          <w:rFonts w:ascii="Times New Roman" w:eastAsia="仿宋_GB2312" w:hAnsi="Times New Roman" w:cs="Times New Roman"/>
          <w:kern w:val="0"/>
          <w:sz w:val="28"/>
          <w:szCs w:val="28"/>
        </w:rPr>
        <w:t>DifferentialEquations:Steady-State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2F311E">
        <w:rPr>
          <w:rFonts w:ascii="Times New Roman" w:eastAsia="仿宋_GB2312" w:hAnsi="Times New Roman" w:cs="Times New Roman"/>
          <w:kern w:val="0"/>
          <w:sz w:val="28"/>
          <w:szCs w:val="28"/>
        </w:rPr>
        <w:t>and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2F311E">
        <w:rPr>
          <w:rFonts w:ascii="Times New Roman" w:eastAsia="仿宋_GB2312" w:hAnsi="Times New Roman" w:cs="Times New Roman"/>
          <w:kern w:val="0"/>
          <w:sz w:val="28"/>
          <w:szCs w:val="28"/>
        </w:rPr>
        <w:t>Time-dependent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2F311E">
        <w:rPr>
          <w:rFonts w:ascii="Times New Roman" w:eastAsia="仿宋_GB2312" w:hAnsi="Times New Roman" w:cs="Times New Roman"/>
          <w:kern w:val="0"/>
          <w:sz w:val="28"/>
          <w:szCs w:val="28"/>
        </w:rPr>
        <w:t>Problems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2F311E">
        <w:rPr>
          <w:rFonts w:ascii="Times New Roman" w:eastAsia="仿宋_GB2312" w:hAnsi="Times New Roman" w:cs="Times New Roman"/>
          <w:kern w:val="0"/>
          <w:sz w:val="28"/>
          <w:szCs w:val="28"/>
        </w:rPr>
        <w:t>by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2F311E">
        <w:rPr>
          <w:rFonts w:ascii="Times New Roman" w:eastAsia="仿宋_GB2312" w:hAnsi="Times New Roman" w:cs="Times New Roman"/>
          <w:kern w:val="0"/>
          <w:sz w:val="28"/>
          <w:szCs w:val="28"/>
        </w:rPr>
        <w:t>R.LeVeque,Firste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2F311E">
        <w:rPr>
          <w:rFonts w:ascii="Times New Roman" w:eastAsia="仿宋_GB2312" w:hAnsi="Times New Roman" w:cs="Times New Roman"/>
          <w:kern w:val="0"/>
          <w:sz w:val="28"/>
          <w:szCs w:val="28"/>
        </w:rPr>
        <w:t>dition,SIAM,2007</w:t>
      </w:r>
      <w:r w:rsidRPr="008F763A">
        <w:rPr>
          <w:rFonts w:ascii="Times New Roman" w:eastAsia="仿宋_GB2312" w:hAnsi="Times New Roman" w:cs="Times New Roman"/>
          <w:kern w:val="0"/>
          <w:sz w:val="28"/>
          <w:szCs w:val="28"/>
        </w:rPr>
        <w:t>.</w:t>
      </w:r>
    </w:p>
    <w:p w14:paraId="35753456" w14:textId="77777777" w:rsidR="00CC7FF7" w:rsidRDefault="00CC7FF7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黑体" w:eastAsia="黑体" w:hAnsi="黑体" w:cs="Times New Roman"/>
          <w:kern w:val="0"/>
          <w:sz w:val="28"/>
          <w:szCs w:val="28"/>
        </w:rPr>
      </w:pPr>
    </w:p>
    <w:p w14:paraId="09FD5EAC" w14:textId="7AA8B6AE" w:rsidR="00FE2CB8" w:rsidRPr="002F311E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黑体" w:eastAsia="黑体" w:hAnsi="黑体" w:cs="Times New Roman"/>
          <w:kern w:val="0"/>
          <w:sz w:val="28"/>
          <w:szCs w:val="28"/>
        </w:rPr>
      </w:pPr>
      <w:r w:rsidRPr="002F311E">
        <w:rPr>
          <w:rFonts w:ascii="黑体" w:eastAsia="黑体" w:hAnsi="黑体" w:cs="Times New Roman" w:hint="eastAsia"/>
          <w:kern w:val="0"/>
          <w:sz w:val="28"/>
          <w:szCs w:val="28"/>
        </w:rPr>
        <w:t>六、</w:t>
      </w:r>
      <w:r w:rsidRPr="002F311E">
        <w:rPr>
          <w:rFonts w:ascii="黑体" w:eastAsia="黑体" w:hAnsi="黑体" w:cs="Times New Roman"/>
          <w:kern w:val="0"/>
          <w:sz w:val="28"/>
          <w:szCs w:val="28"/>
        </w:rPr>
        <w:t>概率统计</w:t>
      </w:r>
    </w:p>
    <w:p w14:paraId="5825AE58" w14:textId="77777777" w:rsidR="00FE2CB8" w:rsidRPr="00790D41" w:rsidRDefault="00FE2CB8" w:rsidP="00FE2CB8">
      <w:pPr>
        <w:widowControl/>
        <w:adjustRightInd w:val="0"/>
        <w:snapToGrid w:val="0"/>
        <w:spacing w:line="600" w:lineRule="exact"/>
        <w:ind w:firstLineChars="200" w:firstLine="562"/>
        <w:rPr>
          <w:rFonts w:ascii="仿宋_GB2312" w:eastAsia="仿宋_GB2312" w:hAnsi="楷体" w:cs="Times New Roman"/>
          <w:b/>
          <w:kern w:val="0"/>
          <w:sz w:val="28"/>
          <w:szCs w:val="28"/>
        </w:rPr>
      </w:pPr>
      <w:r w:rsidRPr="00790D41">
        <w:rPr>
          <w:rFonts w:ascii="仿宋_GB2312" w:eastAsia="仿宋_GB2312" w:hAnsi="楷体" w:cs="Times New Roman" w:hint="eastAsia"/>
          <w:b/>
          <w:kern w:val="0"/>
          <w:sz w:val="28"/>
          <w:szCs w:val="28"/>
        </w:rPr>
        <w:t>概率统计知识点</w:t>
      </w:r>
      <w:r w:rsidRPr="00790D41">
        <w:rPr>
          <w:rFonts w:ascii="仿宋_GB2312" w:eastAsia="仿宋_GB2312" w:hAnsi="楷体" w:cs="Times New Roman"/>
          <w:b/>
          <w:kern w:val="0"/>
          <w:sz w:val="28"/>
          <w:szCs w:val="28"/>
        </w:rPr>
        <w:t>：</w:t>
      </w:r>
    </w:p>
    <w:p w14:paraId="389E5936" w14:textId="77777777" w:rsidR="00FE2CB8" w:rsidRPr="00A66D76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A66D76">
        <w:rPr>
          <w:rFonts w:ascii="仿宋_GB2312" w:eastAsia="仿宋_GB2312" w:hAnsi="楷体" w:cs="Times New Roman"/>
          <w:kern w:val="0"/>
          <w:sz w:val="28"/>
          <w:szCs w:val="28"/>
        </w:rPr>
        <w:t>随机变量：随机变量及其函数的分布、数字特征的求解与应用，多元正态向量的性质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。</w:t>
      </w:r>
    </w:p>
    <w:p w14:paraId="2DD12E08" w14:textId="77777777" w:rsidR="00FE2CB8" w:rsidRPr="002F311E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A66D76">
        <w:rPr>
          <w:rFonts w:ascii="仿宋_GB2312" w:eastAsia="仿宋_GB2312" w:hAnsi="楷体" w:cs="Times New Roman"/>
          <w:kern w:val="0"/>
          <w:sz w:val="28"/>
          <w:szCs w:val="28"/>
        </w:rPr>
        <w:t>极限理论：大数定律、中心极限定理、概率测度弱收敛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。</w:t>
      </w:r>
    </w:p>
    <w:p w14:paraId="4CDFB256" w14:textId="77777777" w:rsidR="00FE2CB8" w:rsidRPr="002F311E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A66D76">
        <w:rPr>
          <w:rFonts w:ascii="仿宋_GB2312" w:eastAsia="仿宋_GB2312" w:hAnsi="楷体" w:cs="Times New Roman"/>
          <w:kern w:val="0"/>
          <w:sz w:val="28"/>
          <w:szCs w:val="28"/>
        </w:rPr>
        <w:t>参数估计：点估计、区间估计、估计量的性质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。</w:t>
      </w:r>
    </w:p>
    <w:p w14:paraId="3CC96762" w14:textId="77777777" w:rsidR="00FE2CB8" w:rsidRPr="002F311E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A66D76">
        <w:rPr>
          <w:rFonts w:ascii="仿宋_GB2312" w:eastAsia="仿宋_GB2312" w:hAnsi="楷体" w:cs="Times New Roman"/>
          <w:kern w:val="0"/>
          <w:sz w:val="28"/>
          <w:szCs w:val="28"/>
        </w:rPr>
        <w:t>假设检验：单个或多个总体下均值向量与协方差矩阵的检验，总体分布的检验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。</w:t>
      </w:r>
    </w:p>
    <w:p w14:paraId="158FE1C9" w14:textId="77777777" w:rsidR="00FE2CB8" w:rsidRPr="002F311E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A66D76">
        <w:rPr>
          <w:rFonts w:ascii="仿宋_GB2312" w:eastAsia="仿宋_GB2312" w:hAnsi="楷体" w:cs="Times New Roman"/>
          <w:kern w:val="0"/>
          <w:sz w:val="28"/>
          <w:szCs w:val="28"/>
        </w:rPr>
        <w:t>线性回归模型：参数的估计，协变量显著性与模型拟合度的检验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。</w:t>
      </w:r>
    </w:p>
    <w:p w14:paraId="4BD5A4ED" w14:textId="77777777" w:rsidR="00FE2CB8" w:rsidRPr="00A66D76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A66D76">
        <w:rPr>
          <w:rFonts w:ascii="仿宋_GB2312" w:eastAsia="仿宋_GB2312" w:hAnsi="楷体" w:cs="Times New Roman"/>
          <w:kern w:val="0"/>
          <w:sz w:val="28"/>
          <w:szCs w:val="28"/>
        </w:rPr>
        <w:t>随机过程：泊松过程，马尔科夫链，布朗运动与Ito积分的定义与基本性质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。</w:t>
      </w:r>
    </w:p>
    <w:p w14:paraId="5E24E7D2" w14:textId="77777777" w:rsidR="00FE2CB8" w:rsidRPr="00790D41" w:rsidRDefault="00FE2CB8" w:rsidP="00FE2CB8">
      <w:pPr>
        <w:widowControl/>
        <w:adjustRightInd w:val="0"/>
        <w:snapToGrid w:val="0"/>
        <w:spacing w:line="600" w:lineRule="exact"/>
        <w:ind w:firstLineChars="200" w:firstLine="562"/>
        <w:rPr>
          <w:rFonts w:ascii="仿宋_GB2312" w:eastAsia="仿宋_GB2312" w:hAnsi="楷体" w:cs="Times New Roman"/>
          <w:b/>
          <w:kern w:val="0"/>
          <w:sz w:val="28"/>
          <w:szCs w:val="28"/>
        </w:rPr>
      </w:pPr>
      <w:r w:rsidRPr="00790D41">
        <w:rPr>
          <w:rFonts w:ascii="仿宋_GB2312" w:eastAsia="仿宋_GB2312" w:hAnsi="楷体" w:cs="Times New Roman" w:hint="eastAsia"/>
          <w:b/>
          <w:kern w:val="0"/>
          <w:sz w:val="28"/>
          <w:szCs w:val="28"/>
        </w:rPr>
        <w:t>概率统计参考</w:t>
      </w:r>
      <w:r>
        <w:rPr>
          <w:rFonts w:ascii="仿宋_GB2312" w:eastAsia="仿宋_GB2312" w:hAnsi="楷体" w:cs="Times New Roman" w:hint="eastAsia"/>
          <w:b/>
          <w:kern w:val="0"/>
          <w:sz w:val="28"/>
          <w:szCs w:val="28"/>
        </w:rPr>
        <w:t>书籍</w:t>
      </w:r>
      <w:r w:rsidRPr="00790D41">
        <w:rPr>
          <w:rFonts w:ascii="仿宋_GB2312" w:eastAsia="仿宋_GB2312" w:hAnsi="楷体" w:cs="Times New Roman"/>
          <w:b/>
          <w:kern w:val="0"/>
          <w:sz w:val="28"/>
          <w:szCs w:val="28"/>
        </w:rPr>
        <w:t>：</w:t>
      </w:r>
    </w:p>
    <w:p w14:paraId="48DE4751" w14:textId="77777777" w:rsidR="00FE2CB8" w:rsidRPr="00790D41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A66D76">
        <w:rPr>
          <w:rFonts w:ascii="仿宋_GB2312" w:eastAsia="仿宋_GB2312" w:hAnsi="楷体" w:cs="Times New Roman"/>
          <w:kern w:val="0"/>
          <w:sz w:val="28"/>
          <w:szCs w:val="28"/>
        </w:rPr>
        <w:lastRenderedPageBreak/>
        <w:t>林正炎，苏中根，张立新，《概率论》第三版，浙江大学出版社，2019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。</w:t>
      </w:r>
    </w:p>
    <w:p w14:paraId="1262DB13" w14:textId="77777777" w:rsidR="00FE2CB8" w:rsidRPr="00A66D76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A66D76">
        <w:rPr>
          <w:rFonts w:ascii="仿宋_GB2312" w:eastAsia="仿宋_GB2312" w:hAnsi="楷体" w:cs="Times New Roman"/>
          <w:kern w:val="0"/>
          <w:sz w:val="28"/>
          <w:szCs w:val="28"/>
        </w:rPr>
        <w:t>林正炎，陆传荣，苏中根，《概率极限理论基础》第二版，高等教育出版社，2015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。</w:t>
      </w:r>
    </w:p>
    <w:p w14:paraId="757B29E9" w14:textId="77777777" w:rsidR="00FE2CB8" w:rsidRPr="00790D41" w:rsidRDefault="00FE2CB8" w:rsidP="00FE2CB8">
      <w:pPr>
        <w:widowControl/>
        <w:wordWrap w:val="0"/>
        <w:adjustRightInd w:val="0"/>
        <w:snapToGrid w:val="0"/>
        <w:spacing w:line="60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790D41">
        <w:rPr>
          <w:rFonts w:ascii="Times New Roman" w:eastAsia="仿宋_GB2312" w:hAnsi="Times New Roman" w:cs="Times New Roman"/>
          <w:kern w:val="0"/>
          <w:sz w:val="28"/>
          <w:szCs w:val="28"/>
        </w:rPr>
        <w:t>Billingsley,P.,Convergence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790D41">
        <w:rPr>
          <w:rFonts w:ascii="Times New Roman" w:eastAsia="仿宋_GB2312" w:hAnsi="Times New Roman" w:cs="Times New Roman"/>
          <w:kern w:val="0"/>
          <w:sz w:val="28"/>
          <w:szCs w:val="28"/>
        </w:rPr>
        <w:t>of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790D41">
        <w:rPr>
          <w:rFonts w:ascii="Times New Roman" w:eastAsia="仿宋_GB2312" w:hAnsi="Times New Roman" w:cs="Times New Roman"/>
          <w:kern w:val="0"/>
          <w:sz w:val="28"/>
          <w:szCs w:val="28"/>
        </w:rPr>
        <w:t>Probability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790D41">
        <w:rPr>
          <w:rFonts w:ascii="Times New Roman" w:eastAsia="仿宋_GB2312" w:hAnsi="Times New Roman" w:cs="Times New Roman"/>
          <w:kern w:val="0"/>
          <w:sz w:val="28"/>
          <w:szCs w:val="28"/>
        </w:rPr>
        <w:t>Measures(2nd),Wiley,NewYork,1999.</w:t>
      </w:r>
    </w:p>
    <w:p w14:paraId="1103D0D3" w14:textId="77777777" w:rsidR="00FE2CB8" w:rsidRPr="002F311E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A66D76">
        <w:rPr>
          <w:rFonts w:ascii="仿宋_GB2312" w:eastAsia="仿宋_GB2312" w:hAnsi="楷体" w:cs="Times New Roman"/>
          <w:kern w:val="0"/>
          <w:sz w:val="28"/>
          <w:szCs w:val="28"/>
        </w:rPr>
        <w:t>韦来生，《数理统计》第二版，科学出版社，2015</w:t>
      </w:r>
      <w:r>
        <w:rPr>
          <w:rFonts w:ascii="仿宋_GB2312" w:eastAsia="仿宋_GB2312" w:hAnsi="楷体" w:cs="Times New Roman" w:hint="eastAsia"/>
          <w:kern w:val="0"/>
          <w:sz w:val="28"/>
          <w:szCs w:val="28"/>
        </w:rPr>
        <w:t>。</w:t>
      </w:r>
    </w:p>
    <w:p w14:paraId="5A6EE7D2" w14:textId="77777777" w:rsidR="00FE2CB8" w:rsidRPr="00790D41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790D41">
        <w:rPr>
          <w:rFonts w:ascii="Times New Roman" w:eastAsia="仿宋_GB2312" w:hAnsi="Times New Roman" w:cs="Times New Roman"/>
          <w:kern w:val="0"/>
          <w:sz w:val="28"/>
          <w:szCs w:val="28"/>
        </w:rPr>
        <w:t>Shao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790D41">
        <w:rPr>
          <w:rFonts w:ascii="Times New Roman" w:eastAsia="仿宋_GB2312" w:hAnsi="Times New Roman" w:cs="Times New Roman"/>
          <w:kern w:val="0"/>
          <w:sz w:val="28"/>
          <w:szCs w:val="28"/>
        </w:rPr>
        <w:t>Jun,Mathematical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790D41">
        <w:rPr>
          <w:rFonts w:ascii="Times New Roman" w:eastAsia="仿宋_GB2312" w:hAnsi="Times New Roman" w:cs="Times New Roman"/>
          <w:kern w:val="0"/>
          <w:sz w:val="28"/>
          <w:szCs w:val="28"/>
        </w:rPr>
        <w:t>Statistics,Springer,NewYork,2003.</w:t>
      </w:r>
    </w:p>
    <w:p w14:paraId="6BC053D4" w14:textId="77777777" w:rsidR="00FE2CB8" w:rsidRPr="002F311E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  <w:r w:rsidRPr="00A66D76">
        <w:rPr>
          <w:rFonts w:ascii="仿宋_GB2312" w:eastAsia="仿宋_GB2312" w:hAnsi="楷体" w:cs="Times New Roman"/>
          <w:kern w:val="0"/>
          <w:sz w:val="28"/>
          <w:szCs w:val="28"/>
        </w:rPr>
        <w:t>苏中根，《随机过程》，高教出版社，2020</w:t>
      </w:r>
    </w:p>
    <w:p w14:paraId="4C5CE579" w14:textId="77777777" w:rsidR="00FE2CB8" w:rsidRPr="00790D41" w:rsidRDefault="00FE2CB8" w:rsidP="00FE2CB8">
      <w:pPr>
        <w:widowControl/>
        <w:wordWrap w:val="0"/>
        <w:adjustRightInd w:val="0"/>
        <w:snapToGrid w:val="0"/>
        <w:spacing w:line="60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790D41">
        <w:rPr>
          <w:rFonts w:ascii="Times New Roman" w:eastAsia="仿宋_GB2312" w:hAnsi="Times New Roman" w:cs="Times New Roman"/>
          <w:kern w:val="0"/>
          <w:sz w:val="28"/>
          <w:szCs w:val="28"/>
        </w:rPr>
        <w:t>Fima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790D41">
        <w:rPr>
          <w:rFonts w:ascii="Times New Roman" w:eastAsia="仿宋_GB2312" w:hAnsi="Times New Roman" w:cs="Times New Roman"/>
          <w:kern w:val="0"/>
          <w:sz w:val="28"/>
          <w:szCs w:val="28"/>
        </w:rPr>
        <w:t>CK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790D41">
        <w:rPr>
          <w:rFonts w:ascii="Times New Roman" w:eastAsia="仿宋_GB2312" w:hAnsi="Times New Roman" w:cs="Times New Roman"/>
          <w:kern w:val="0"/>
          <w:sz w:val="28"/>
          <w:szCs w:val="28"/>
        </w:rPr>
        <w:t>lebaner,Introduction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790D41">
        <w:rPr>
          <w:rFonts w:ascii="Times New Roman" w:eastAsia="仿宋_GB2312" w:hAnsi="Times New Roman" w:cs="Times New Roman"/>
          <w:kern w:val="0"/>
          <w:sz w:val="28"/>
          <w:szCs w:val="28"/>
        </w:rPr>
        <w:t>to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790D41">
        <w:rPr>
          <w:rFonts w:ascii="Times New Roman" w:eastAsia="仿宋_GB2312" w:hAnsi="Times New Roman" w:cs="Times New Roman"/>
          <w:kern w:val="0"/>
          <w:sz w:val="28"/>
          <w:szCs w:val="28"/>
        </w:rPr>
        <w:t>Stochastic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790D41">
        <w:rPr>
          <w:rFonts w:ascii="Times New Roman" w:eastAsia="仿宋_GB2312" w:hAnsi="Times New Roman" w:cs="Times New Roman"/>
          <w:kern w:val="0"/>
          <w:sz w:val="28"/>
          <w:szCs w:val="28"/>
        </w:rPr>
        <w:t>Calculus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790D41">
        <w:rPr>
          <w:rFonts w:ascii="Times New Roman" w:eastAsia="仿宋_GB2312" w:hAnsi="Times New Roman" w:cs="Times New Roman"/>
          <w:kern w:val="0"/>
          <w:sz w:val="28"/>
          <w:szCs w:val="28"/>
        </w:rPr>
        <w:t>with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790D41">
        <w:rPr>
          <w:rFonts w:ascii="Times New Roman" w:eastAsia="仿宋_GB2312" w:hAnsi="Times New Roman" w:cs="Times New Roman"/>
          <w:kern w:val="0"/>
          <w:sz w:val="28"/>
          <w:szCs w:val="28"/>
        </w:rPr>
        <w:t>Applications,Imperial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790D41">
        <w:rPr>
          <w:rFonts w:ascii="Times New Roman" w:eastAsia="仿宋_GB2312" w:hAnsi="Times New Roman" w:cs="Times New Roman"/>
          <w:kern w:val="0"/>
          <w:sz w:val="28"/>
          <w:szCs w:val="28"/>
        </w:rPr>
        <w:t>CollegePress,1998.</w:t>
      </w:r>
    </w:p>
    <w:p w14:paraId="22DC3DBB" w14:textId="77777777" w:rsidR="00FE2CB8" w:rsidRPr="00A66D76" w:rsidRDefault="00FE2CB8" w:rsidP="00FE2CB8">
      <w:pPr>
        <w:widowControl/>
        <w:wordWrap w:val="0"/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</w:p>
    <w:p w14:paraId="7639028D" w14:textId="77777777" w:rsidR="00FE2CB8" w:rsidRPr="00056F83" w:rsidRDefault="00FE2CB8" w:rsidP="00FE2CB8">
      <w:pPr>
        <w:widowControl/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cs="Times New Roman"/>
          <w:kern w:val="0"/>
          <w:sz w:val="28"/>
          <w:szCs w:val="28"/>
        </w:rPr>
      </w:pPr>
    </w:p>
    <w:p w14:paraId="1AEC9F1D" w14:textId="77777777" w:rsidR="00FE2CB8" w:rsidRPr="00FE2CB8" w:rsidRDefault="00FE2CB8">
      <w:pPr>
        <w:rPr>
          <w:rFonts w:ascii="仿宋" w:eastAsia="仿宋" w:hAnsi="仿宋"/>
        </w:rPr>
      </w:pPr>
    </w:p>
    <w:sectPr w:rsidR="00FE2CB8" w:rsidRPr="00FE2C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A9D98" w14:textId="77777777" w:rsidR="002755F5" w:rsidRDefault="002755F5" w:rsidP="0071614D">
      <w:r>
        <w:separator/>
      </w:r>
    </w:p>
  </w:endnote>
  <w:endnote w:type="continuationSeparator" w:id="0">
    <w:p w14:paraId="7E8FC791" w14:textId="77777777" w:rsidR="002755F5" w:rsidRDefault="002755F5" w:rsidP="0071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D869E" w14:textId="77777777" w:rsidR="002755F5" w:rsidRDefault="002755F5" w:rsidP="0071614D">
      <w:r>
        <w:separator/>
      </w:r>
    </w:p>
  </w:footnote>
  <w:footnote w:type="continuationSeparator" w:id="0">
    <w:p w14:paraId="4BBE56F6" w14:textId="77777777" w:rsidR="002755F5" w:rsidRDefault="002755F5" w:rsidP="00716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378F1"/>
    <w:multiLevelType w:val="hybridMultilevel"/>
    <w:tmpl w:val="5DDC4FC2"/>
    <w:lvl w:ilvl="0" w:tplc="E1EA5E5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040343E"/>
    <w:multiLevelType w:val="hybridMultilevel"/>
    <w:tmpl w:val="27CE7EDA"/>
    <w:lvl w:ilvl="0" w:tplc="01A8C94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7EF3CBE"/>
    <w:multiLevelType w:val="hybridMultilevel"/>
    <w:tmpl w:val="7654EBD6"/>
    <w:lvl w:ilvl="0" w:tplc="44746A6E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plc="20E43B1C">
      <w:start w:val="2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ED7"/>
    <w:rsid w:val="00091C99"/>
    <w:rsid w:val="000C21E3"/>
    <w:rsid w:val="001C5595"/>
    <w:rsid w:val="002755F5"/>
    <w:rsid w:val="002C1E8C"/>
    <w:rsid w:val="003954ED"/>
    <w:rsid w:val="003F78DB"/>
    <w:rsid w:val="004D550D"/>
    <w:rsid w:val="006A7B2A"/>
    <w:rsid w:val="007079D6"/>
    <w:rsid w:val="0071614D"/>
    <w:rsid w:val="007462D5"/>
    <w:rsid w:val="00A75ED7"/>
    <w:rsid w:val="00CC23D6"/>
    <w:rsid w:val="00CC7FF7"/>
    <w:rsid w:val="00CF4B31"/>
    <w:rsid w:val="00D03484"/>
    <w:rsid w:val="00D84CF9"/>
    <w:rsid w:val="00DF0F74"/>
    <w:rsid w:val="00F5655D"/>
    <w:rsid w:val="00FE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EE4E1"/>
  <w15:chartTrackingRefBased/>
  <w15:docId w15:val="{7D32C4E3-5138-4B72-86F4-AEC27FAA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1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61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61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614D"/>
    <w:rPr>
      <w:sz w:val="18"/>
      <w:szCs w:val="18"/>
    </w:rPr>
  </w:style>
  <w:style w:type="paragraph" w:styleId="a7">
    <w:name w:val="List Paragraph"/>
    <w:basedOn w:val="a"/>
    <w:uiPriority w:val="34"/>
    <w:qFormat/>
    <w:rsid w:val="0071614D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1C55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FE2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3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137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thscinet-ams-org-s.webvpn.zju.edu.cn:8001/mathscinet/search/series.html?id=8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903</Words>
  <Characters>5152</Characters>
  <Application>Microsoft Office Word</Application>
  <DocSecurity>0</DocSecurity>
  <Lines>42</Lines>
  <Paragraphs>12</Paragraphs>
  <ScaleCrop>false</ScaleCrop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</dc:creator>
  <cp:keywords/>
  <dc:description/>
  <cp:lastModifiedBy>Gushuxia</cp:lastModifiedBy>
  <cp:revision>2</cp:revision>
  <dcterms:created xsi:type="dcterms:W3CDTF">2022-09-23T06:37:00Z</dcterms:created>
  <dcterms:modified xsi:type="dcterms:W3CDTF">2022-09-23T06:37:00Z</dcterms:modified>
</cp:coreProperties>
</file>