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3A7" w:rsidRDefault="00E733A7" w:rsidP="00E733A7">
      <w:pPr>
        <w:widowControl/>
        <w:spacing w:line="660" w:lineRule="exact"/>
        <w:ind w:firstLineChars="200" w:firstLine="482"/>
        <w:jc w:val="left"/>
        <w:rPr>
          <w:rFonts w:ascii="宋体" w:eastAsia="宋体" w:hAnsi="宋体" w:cs="宋体"/>
          <w:b/>
          <w:bCs/>
          <w:kern w:val="0"/>
          <w:sz w:val="24"/>
        </w:rPr>
      </w:pPr>
      <w:r>
        <w:rPr>
          <w:rFonts w:ascii="宋体" w:eastAsia="宋体" w:hAnsi="宋体" w:cs="宋体" w:hint="eastAsia"/>
          <w:b/>
          <w:bCs/>
          <w:kern w:val="0"/>
          <w:sz w:val="24"/>
        </w:rPr>
        <w:t>附件</w:t>
      </w:r>
      <w:r w:rsidR="00613EF1">
        <w:rPr>
          <w:rFonts w:ascii="宋体" w:eastAsia="宋体" w:hAnsi="宋体" w:cs="宋体" w:hint="eastAsia"/>
          <w:b/>
          <w:bCs/>
          <w:kern w:val="0"/>
          <w:sz w:val="24"/>
        </w:rPr>
        <w:t>三</w:t>
      </w:r>
      <w:r>
        <w:rPr>
          <w:rFonts w:ascii="宋体" w:eastAsia="宋体" w:hAnsi="宋体" w:cs="宋体" w:hint="eastAsia"/>
          <w:b/>
          <w:bCs/>
          <w:kern w:val="0"/>
          <w:sz w:val="24"/>
        </w:rPr>
        <w:t>：答辩人员要求</w:t>
      </w:r>
    </w:p>
    <w:p w:rsidR="00E733A7" w:rsidRPr="00462966" w:rsidRDefault="00E733A7" w:rsidP="00E733A7">
      <w:pPr>
        <w:widowControl/>
        <w:spacing w:line="660" w:lineRule="exact"/>
        <w:ind w:firstLineChars="200" w:firstLine="480"/>
        <w:jc w:val="left"/>
        <w:rPr>
          <w:rFonts w:ascii="宋体" w:eastAsia="宋体" w:hAnsi="宋体" w:cs="宋体"/>
          <w:kern w:val="0"/>
          <w:sz w:val="24"/>
        </w:rPr>
      </w:pPr>
      <w:r w:rsidRPr="00E733A7">
        <w:rPr>
          <w:rFonts w:ascii="宋体" w:eastAsia="宋体" w:hAnsi="宋体" w:cs="宋体" w:hint="eastAsia"/>
          <w:kern w:val="0"/>
          <w:sz w:val="24"/>
        </w:rPr>
        <w:t>为避免疫情传播，春季学期博士生答辩可不请校外专家参与答辩，但应请本校相近学科专家参加。硕士生答辩要求不变，需要至少一位校内外系或外专业专家参加。</w:t>
      </w:r>
      <w:r w:rsidRPr="00E733A7">
        <w:rPr>
          <w:rFonts w:ascii="宋体" w:eastAsia="宋体" w:hAnsi="宋体" w:cs="宋体" w:hint="eastAsia"/>
          <w:kern w:val="0"/>
          <w:sz w:val="24"/>
        </w:rPr>
        <w:cr/>
      </w:r>
      <w:r>
        <w:rPr>
          <w:rFonts w:ascii="宋体" w:eastAsia="宋体" w:hAnsi="宋体" w:cs="宋体" w:hint="eastAsia"/>
          <w:kern w:val="0"/>
          <w:sz w:val="24"/>
        </w:rPr>
        <w:t xml:space="preserve">    </w:t>
      </w:r>
      <w:r w:rsidRPr="00462966">
        <w:rPr>
          <w:rFonts w:ascii="宋体" w:eastAsia="宋体" w:hAnsi="宋体" w:cs="宋体" w:hint="eastAsia"/>
          <w:kern w:val="0"/>
          <w:sz w:val="24"/>
        </w:rPr>
        <w:t>硕士答辩人员要求：硕士学位论文答辩委员会一般由校内</w:t>
      </w:r>
      <w:r w:rsidRPr="00462966">
        <w:rPr>
          <w:rFonts w:ascii="宋体" w:eastAsia="宋体" w:hAnsi="宋体" w:cs="宋体"/>
          <w:kern w:val="0"/>
          <w:sz w:val="24"/>
        </w:rPr>
        <w:t>3-5</w:t>
      </w:r>
      <w:r w:rsidRPr="00462966">
        <w:rPr>
          <w:rFonts w:ascii="宋体" w:eastAsia="宋体" w:hAnsi="宋体" w:cs="宋体" w:hint="eastAsia"/>
          <w:kern w:val="0"/>
          <w:sz w:val="24"/>
        </w:rPr>
        <w:t>名（最好不要</w:t>
      </w:r>
      <w:r w:rsidRPr="00462966">
        <w:rPr>
          <w:rFonts w:ascii="宋体" w:eastAsia="宋体" w:hAnsi="宋体" w:cs="宋体"/>
          <w:kern w:val="0"/>
          <w:sz w:val="24"/>
        </w:rPr>
        <w:t>4</w:t>
      </w:r>
      <w:r w:rsidRPr="00462966">
        <w:rPr>
          <w:rFonts w:ascii="宋体" w:eastAsia="宋体" w:hAnsi="宋体" w:cs="宋体" w:hint="eastAsia"/>
          <w:kern w:val="0"/>
          <w:sz w:val="24"/>
        </w:rPr>
        <w:t>名）具有副高及以上职称的专家组成，其中应有外系、外专业相关学科的教师参加，答辩委员会主席应由教授或相当职称专家担任。如答辩委员会由</w:t>
      </w:r>
      <w:r w:rsidRPr="00462966">
        <w:rPr>
          <w:rFonts w:ascii="宋体" w:eastAsia="宋体" w:hAnsi="宋体" w:cs="宋体"/>
          <w:kern w:val="0"/>
          <w:sz w:val="24"/>
        </w:rPr>
        <w:t>3</w:t>
      </w:r>
      <w:r w:rsidRPr="00462966">
        <w:rPr>
          <w:rFonts w:ascii="宋体" w:eastAsia="宋体" w:hAnsi="宋体" w:cs="宋体" w:hint="eastAsia"/>
          <w:kern w:val="0"/>
          <w:sz w:val="24"/>
        </w:rPr>
        <w:t>人组成时，申请人指导教师不参加答辩委员会。</w:t>
      </w:r>
      <w:r w:rsidRPr="00462966">
        <w:rPr>
          <w:rFonts w:ascii="宋体" w:eastAsia="宋体" w:hAnsi="宋体" w:cs="宋体" w:hint="eastAsia"/>
          <w:b/>
          <w:kern w:val="0"/>
          <w:sz w:val="24"/>
        </w:rPr>
        <w:t>硕士学位论文答辩秘书应由具有硕士学位或中级以上（含中级）职称人员担任。 </w:t>
      </w:r>
    </w:p>
    <w:p w:rsidR="00E733A7" w:rsidRPr="00462966" w:rsidRDefault="00E733A7" w:rsidP="00E733A7">
      <w:pPr>
        <w:widowControl/>
        <w:spacing w:line="660" w:lineRule="exact"/>
        <w:ind w:firstLineChars="200" w:firstLine="480"/>
        <w:jc w:val="left"/>
        <w:rPr>
          <w:rFonts w:ascii="宋体" w:eastAsia="宋体" w:hAnsi="宋体" w:cs="宋体"/>
          <w:kern w:val="0"/>
          <w:sz w:val="24"/>
        </w:rPr>
      </w:pPr>
      <w:r w:rsidRPr="00462966">
        <w:rPr>
          <w:rFonts w:ascii="宋体" w:eastAsia="宋体" w:hAnsi="宋体" w:cs="宋体" w:hint="eastAsia"/>
          <w:kern w:val="0"/>
          <w:sz w:val="24"/>
        </w:rPr>
        <w:t>博士答辩人员要求：博士学位论文答辩委员会由5-7名（最好不要6名）具有正高职称的专家组成，其中具备博士生指导教师资格的专家4人，校外相关学科的专家不少于2</w:t>
      </w:r>
      <w:r w:rsidRPr="00613EF1">
        <w:rPr>
          <w:rFonts w:ascii="宋体" w:eastAsia="宋体" w:hAnsi="宋体" w:cs="宋体" w:hint="eastAsia"/>
          <w:kern w:val="0"/>
          <w:sz w:val="24"/>
        </w:rPr>
        <w:t>人</w:t>
      </w:r>
      <w:r w:rsidR="00613EF1" w:rsidRPr="00613EF1">
        <w:rPr>
          <w:rFonts w:ascii="宋体" w:eastAsia="宋体" w:hAnsi="宋体" w:cs="宋体" w:hint="eastAsia"/>
          <w:b/>
          <w:kern w:val="0"/>
          <w:sz w:val="24"/>
        </w:rPr>
        <w:t>（3月毕业生改为可不请校外专家参与答辩，但应请2位校内相近学科专家参加）</w:t>
      </w:r>
      <w:r w:rsidRPr="00462966">
        <w:rPr>
          <w:rFonts w:ascii="宋体" w:eastAsia="宋体" w:hAnsi="宋体" w:cs="宋体" w:hint="eastAsia"/>
          <w:kern w:val="0"/>
          <w:sz w:val="24"/>
        </w:rPr>
        <w:t>。答辩委员会主席由具备博士生指导教师资格的专家担任，申请人指导教师不担任答辩委员会主席。如果答辩委员会由5人组成，申请人的指导教师只能有1人参加答辩委员会。学位论文评阅人与答辩委员之间只能重复1人。</w:t>
      </w:r>
      <w:r w:rsidRPr="00462966">
        <w:rPr>
          <w:rFonts w:ascii="宋体" w:eastAsia="宋体" w:hAnsi="宋体" w:cs="宋体" w:hint="eastAsia"/>
          <w:b/>
          <w:kern w:val="0"/>
          <w:sz w:val="24"/>
        </w:rPr>
        <w:t>博士学位论文答辩秘书应由具有博士学位或副高职以上职称人员担任。</w:t>
      </w:r>
      <w:r w:rsidRPr="00462966">
        <w:rPr>
          <w:rFonts w:ascii="宋体" w:eastAsia="宋体" w:hAnsi="宋体" w:cs="宋体"/>
          <w:b/>
          <w:kern w:val="0"/>
          <w:sz w:val="24"/>
        </w:rPr>
        <w:t> </w:t>
      </w:r>
    </w:p>
    <w:p w:rsidR="00E733A7" w:rsidRPr="00E733A7" w:rsidRDefault="00E733A7"/>
    <w:sectPr w:rsidR="00E733A7" w:rsidRPr="00E733A7" w:rsidSect="00ED5AD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33A7"/>
    <w:rsid w:val="00024B50"/>
    <w:rsid w:val="00044D93"/>
    <w:rsid w:val="00046002"/>
    <w:rsid w:val="00046898"/>
    <w:rsid w:val="0006468A"/>
    <w:rsid w:val="000C4EAB"/>
    <w:rsid w:val="0011030D"/>
    <w:rsid w:val="001372D4"/>
    <w:rsid w:val="00154274"/>
    <w:rsid w:val="0019046B"/>
    <w:rsid w:val="00194AB6"/>
    <w:rsid w:val="001B524B"/>
    <w:rsid w:val="001C485B"/>
    <w:rsid w:val="001E32C8"/>
    <w:rsid w:val="00212E01"/>
    <w:rsid w:val="002205EF"/>
    <w:rsid w:val="00266693"/>
    <w:rsid w:val="002714B8"/>
    <w:rsid w:val="002A7A60"/>
    <w:rsid w:val="002D1712"/>
    <w:rsid w:val="002D2155"/>
    <w:rsid w:val="002E50CD"/>
    <w:rsid w:val="00366E69"/>
    <w:rsid w:val="00385ACB"/>
    <w:rsid w:val="00394E0C"/>
    <w:rsid w:val="003C0645"/>
    <w:rsid w:val="004006C0"/>
    <w:rsid w:val="004133A8"/>
    <w:rsid w:val="00423D9C"/>
    <w:rsid w:val="0045506F"/>
    <w:rsid w:val="00465CCE"/>
    <w:rsid w:val="00477F9E"/>
    <w:rsid w:val="004C6D43"/>
    <w:rsid w:val="00503337"/>
    <w:rsid w:val="00505EF1"/>
    <w:rsid w:val="00522B92"/>
    <w:rsid w:val="00541B03"/>
    <w:rsid w:val="0057229E"/>
    <w:rsid w:val="00585B00"/>
    <w:rsid w:val="00596579"/>
    <w:rsid w:val="005A7EAE"/>
    <w:rsid w:val="005B7F6D"/>
    <w:rsid w:val="005C2D00"/>
    <w:rsid w:val="005C3600"/>
    <w:rsid w:val="005C75C6"/>
    <w:rsid w:val="005E235F"/>
    <w:rsid w:val="00613EF1"/>
    <w:rsid w:val="00623691"/>
    <w:rsid w:val="006240BD"/>
    <w:rsid w:val="00636135"/>
    <w:rsid w:val="00666B45"/>
    <w:rsid w:val="0068060F"/>
    <w:rsid w:val="006B6177"/>
    <w:rsid w:val="006B6C8B"/>
    <w:rsid w:val="006C04D8"/>
    <w:rsid w:val="006E7635"/>
    <w:rsid w:val="007202BC"/>
    <w:rsid w:val="00740C78"/>
    <w:rsid w:val="00742546"/>
    <w:rsid w:val="00745688"/>
    <w:rsid w:val="007552DE"/>
    <w:rsid w:val="00756818"/>
    <w:rsid w:val="00773CE1"/>
    <w:rsid w:val="00780666"/>
    <w:rsid w:val="00794C9F"/>
    <w:rsid w:val="007A30C7"/>
    <w:rsid w:val="007A4F86"/>
    <w:rsid w:val="007B14D4"/>
    <w:rsid w:val="008417F4"/>
    <w:rsid w:val="00870581"/>
    <w:rsid w:val="008A077F"/>
    <w:rsid w:val="008E0B7D"/>
    <w:rsid w:val="00903293"/>
    <w:rsid w:val="009102F5"/>
    <w:rsid w:val="00953336"/>
    <w:rsid w:val="0095374B"/>
    <w:rsid w:val="0098218C"/>
    <w:rsid w:val="009A7C94"/>
    <w:rsid w:val="009C0942"/>
    <w:rsid w:val="009C64BB"/>
    <w:rsid w:val="009D074F"/>
    <w:rsid w:val="00A161D3"/>
    <w:rsid w:val="00A60CF9"/>
    <w:rsid w:val="00A641AD"/>
    <w:rsid w:val="00A722B1"/>
    <w:rsid w:val="00A9730F"/>
    <w:rsid w:val="00AA04E1"/>
    <w:rsid w:val="00AB2C34"/>
    <w:rsid w:val="00B309CD"/>
    <w:rsid w:val="00BD424F"/>
    <w:rsid w:val="00BF5AC3"/>
    <w:rsid w:val="00C00B9A"/>
    <w:rsid w:val="00C33846"/>
    <w:rsid w:val="00C4394E"/>
    <w:rsid w:val="00C51057"/>
    <w:rsid w:val="00C61A27"/>
    <w:rsid w:val="00C97DBF"/>
    <w:rsid w:val="00CB0BB8"/>
    <w:rsid w:val="00CF5067"/>
    <w:rsid w:val="00D13366"/>
    <w:rsid w:val="00D13F22"/>
    <w:rsid w:val="00D27251"/>
    <w:rsid w:val="00D278FD"/>
    <w:rsid w:val="00D30DEE"/>
    <w:rsid w:val="00D346C5"/>
    <w:rsid w:val="00D62B3A"/>
    <w:rsid w:val="00D800D4"/>
    <w:rsid w:val="00D81AAE"/>
    <w:rsid w:val="00D93DAA"/>
    <w:rsid w:val="00DA4D14"/>
    <w:rsid w:val="00DB7F92"/>
    <w:rsid w:val="00DC114D"/>
    <w:rsid w:val="00E065BC"/>
    <w:rsid w:val="00E10D97"/>
    <w:rsid w:val="00E1248C"/>
    <w:rsid w:val="00E17DA5"/>
    <w:rsid w:val="00E422D4"/>
    <w:rsid w:val="00E62939"/>
    <w:rsid w:val="00E63254"/>
    <w:rsid w:val="00E733A7"/>
    <w:rsid w:val="00E91CC6"/>
    <w:rsid w:val="00EC7EBC"/>
    <w:rsid w:val="00ED5AD8"/>
    <w:rsid w:val="00F262D2"/>
    <w:rsid w:val="00F51089"/>
    <w:rsid w:val="00F76A58"/>
    <w:rsid w:val="00F93817"/>
    <w:rsid w:val="00FA42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2020-03-04T06:19:00Z</dcterms:created>
  <dcterms:modified xsi:type="dcterms:W3CDTF">2020-03-04T06:29:00Z</dcterms:modified>
</cp:coreProperties>
</file>