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9" w:rsidRPr="008F07D9" w:rsidRDefault="008F07D9" w:rsidP="008F07D9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8F07D9">
        <w:rPr>
          <w:rFonts w:ascii="仿宋_GB2312" w:eastAsia="仿宋_GB2312" w:hint="eastAsia"/>
          <w:b/>
          <w:sz w:val="30"/>
          <w:szCs w:val="30"/>
        </w:rPr>
        <w:t>浙江大学“五四红旗团支部”评选办法（试行）</w:t>
      </w:r>
    </w:p>
    <w:p w:rsidR="008F07D9" w:rsidRPr="008F07D9" w:rsidRDefault="008F07D9" w:rsidP="008F07D9">
      <w:pPr>
        <w:jc w:val="center"/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（2017年9月修订）</w:t>
      </w:r>
      <w:bookmarkStart w:id="0" w:name="_GoBack"/>
      <w:bookmarkEnd w:id="0"/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</w:p>
    <w:p w:rsidR="008F07D9" w:rsidRPr="008F07D9" w:rsidRDefault="008F07D9" w:rsidP="008F07D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第一章　总　则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第一条</w:t>
      </w:r>
      <w:r w:rsidRPr="008F07D9">
        <w:rPr>
          <w:rFonts w:ascii="仿宋_GB2312" w:eastAsia="仿宋_GB2312" w:hint="eastAsia"/>
          <w:sz w:val="28"/>
          <w:szCs w:val="28"/>
        </w:rPr>
        <w:t xml:space="preserve">  为进一步加强基层团组织建设，通过建立科学的评选表彰和激励机制，推动创建“五四红旗团支部”活动深入开展，特制定本办法。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 xml:space="preserve">第二条 </w:t>
      </w:r>
      <w:r w:rsidRPr="008F07D9">
        <w:rPr>
          <w:rFonts w:ascii="仿宋_GB2312" w:eastAsia="仿宋_GB2312" w:hint="eastAsia"/>
          <w:sz w:val="28"/>
          <w:szCs w:val="28"/>
        </w:rPr>
        <w:t xml:space="preserve"> 创建“五四红旗团支部”活动要立足基层，重在创建，形成声势，力求实效。评选表彰坚持公开、择优的原则。</w:t>
      </w:r>
    </w:p>
    <w:p w:rsidR="008F07D9" w:rsidRPr="008F07D9" w:rsidRDefault="008F07D9" w:rsidP="008F07D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第二章　“五四红旗团支部”的评选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第三条</w:t>
      </w:r>
      <w:r w:rsidRPr="008F07D9">
        <w:rPr>
          <w:rFonts w:ascii="仿宋_GB2312" w:eastAsia="仿宋_GB2312" w:hint="eastAsia"/>
          <w:sz w:val="28"/>
          <w:szCs w:val="28"/>
        </w:rPr>
        <w:t xml:space="preserve">  “五四红旗团支部”是学校团委对基层团支部的综合性最高奖励称号。原则上每年进行一次“五四红旗团支部”争创申报和评选表彰。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第四条</w:t>
      </w:r>
      <w:r w:rsidRPr="008F07D9">
        <w:rPr>
          <w:rFonts w:ascii="仿宋_GB2312" w:eastAsia="仿宋_GB2312" w:hint="eastAsia"/>
          <w:sz w:val="28"/>
          <w:szCs w:val="28"/>
        </w:rPr>
        <w:t xml:space="preserve">  “五四红旗团支部”的争创及评选面向全校所有学生及青工团支部，经校团委批准成立的各活动团支部也可参加。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第五条</w:t>
      </w:r>
      <w:r w:rsidRPr="008F07D9">
        <w:rPr>
          <w:rFonts w:ascii="仿宋_GB2312" w:eastAsia="仿宋_GB2312" w:hint="eastAsia"/>
          <w:sz w:val="28"/>
          <w:szCs w:val="28"/>
        </w:rPr>
        <w:t xml:space="preserve"> 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第六条</w:t>
      </w:r>
      <w:r w:rsidRPr="008F07D9">
        <w:rPr>
          <w:rFonts w:ascii="仿宋_GB2312" w:eastAsia="仿宋_GB2312" w:hint="eastAsia"/>
          <w:sz w:val="28"/>
          <w:szCs w:val="28"/>
        </w:rPr>
        <w:t xml:space="preserve">  “五四红旗团支部”的评比环节分为：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①各团支部向院级团委申报院级“五四红旗团支部争创单位”，并上报争创实施方案；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lastRenderedPageBreak/>
        <w:t>②院级团委审核后确定院级“五四红旗团支部争创单位”，并向校团委备案，同时向校团委推荐校级“五四红旗团支部争创单位”；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③校团委根据实施方案进行评审，评审通过后同意为校级“五四红旗团支部争创单位”；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④校团委向校级“五四红旗团支部争创单位”授牌，各争创单位有一年左右的“五四红旗团支部”争创方案实施期；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⑤方案实施半年后，校级“五四红旗团支部争创单位”向校团委递交争创实施中期总结，由校团委对各争创单位进行中期检查；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⑥方案实施期满后，校级“五四红旗团支部争创单位”向校团委递交争创实施总结；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⑦校团委对校级“五四红旗团支部争创单位”争创实施情况进行考核评比，评选出校级“五四红旗团支部”；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⑧校团委对校级“五四红旗团支部”进行授牌及表彰。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第七条</w:t>
      </w:r>
      <w:r w:rsidRPr="008F07D9">
        <w:rPr>
          <w:rFonts w:ascii="仿宋_GB2312" w:eastAsia="仿宋_GB2312" w:hint="eastAsia"/>
          <w:sz w:val="28"/>
          <w:szCs w:val="28"/>
        </w:rPr>
        <w:t xml:space="preserve">  每年度各院级团委设立的院级“五四红旗团支部争创单位”数量不足3家的，不向校团委申报校级“五四红旗团支部争创单位”；各院级团委设立的院级“五四红旗团支部争创单位”数量为3家及3家以上的，原则上可向校团委推荐1家校级“五四红旗团支部争创单位”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第八条</w:t>
      </w:r>
      <w:r w:rsidRPr="008F07D9">
        <w:rPr>
          <w:rFonts w:ascii="仿宋_GB2312" w:eastAsia="仿宋_GB2312" w:hint="eastAsia"/>
          <w:sz w:val="28"/>
          <w:szCs w:val="28"/>
        </w:rPr>
        <w:t xml:space="preserve">  校团委在对校级“五四红旗团支部争创单位”进行方案评审、中期检查及期满考核评比时，原则上采用差额评选的原则进行。评选的办法可采用现场答辩、公开展示及投票、综合评分等多种形式。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第九条</w:t>
      </w:r>
      <w:r w:rsidRPr="008F07D9">
        <w:rPr>
          <w:rFonts w:ascii="仿宋_GB2312" w:eastAsia="仿宋_GB2312" w:hint="eastAsia"/>
          <w:sz w:val="28"/>
          <w:szCs w:val="28"/>
        </w:rPr>
        <w:t xml:space="preserve">  “五四红旗团支部争创单位”争创有效期为二年，二年没评</w:t>
      </w:r>
      <w:r w:rsidRPr="008F07D9">
        <w:rPr>
          <w:rFonts w:ascii="仿宋_GB2312" w:eastAsia="仿宋_GB2312" w:hint="eastAsia"/>
          <w:sz w:val="28"/>
          <w:szCs w:val="28"/>
        </w:rPr>
        <w:lastRenderedPageBreak/>
        <w:t>选为“五四红旗团支部”的单位重新进入新一轮争创申报。</w:t>
      </w:r>
    </w:p>
    <w:p w:rsidR="008F07D9" w:rsidRPr="008F07D9" w:rsidRDefault="008F07D9" w:rsidP="008F07D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第三章　“五四红旗团支部”评选条件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第十条</w:t>
      </w:r>
      <w:r w:rsidRPr="008F07D9">
        <w:rPr>
          <w:rFonts w:ascii="仿宋_GB2312" w:eastAsia="仿宋_GB2312" w:hint="eastAsia"/>
          <w:sz w:val="28"/>
          <w:szCs w:val="28"/>
        </w:rPr>
        <w:t xml:space="preserve"> 班子建设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1、民主选举产生团支部委员会，团支部班子健全，能够集体决策，分工负责，主动与班委会协调工作。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2、每年召开一次团支部换届选举会议，按期换届，举行团支部委员会的换届选举，民主选举。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3、定期召开团支部班子的民主生活会、团支部干部会议，且有会议记录或纪要。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4、团支部制度健全，工作年初有计划，年终有总结，计划详实可行，总结全面。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5、团支部班子成员综合素质高，工作作风深入，对团支部大学生有感召力和影响力。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6、团支部做到每月至少开展一次团组织生活，组织生活出勤率高，且组织生活有记载且内容详细完整。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7、团支部班子成员之间工作相互配合，有较强的团队合作精神。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第十一条</w:t>
      </w:r>
      <w:r w:rsidRPr="008F07D9">
        <w:rPr>
          <w:rFonts w:ascii="仿宋_GB2312" w:eastAsia="仿宋_GB2312" w:hint="eastAsia"/>
          <w:sz w:val="28"/>
          <w:szCs w:val="28"/>
        </w:rPr>
        <w:t xml:space="preserve"> 制度执行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1、团的日常工作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(1)坚持在团员中进行共青团意识主题教育。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(2)严格执行团费收缴规定，按时向院级团委缴纳团费并全部交齐。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(3)新生报到和毕业生离校时，及时做好组织关系的转接，并认真做好一年一度的团籍注册工作。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lastRenderedPageBreak/>
        <w:t>(4)认真按时完成上级布置的任务，《团支部工作手册》填写及时规范。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(5)定期向上级团组织汇报支部情况，遇突发情况及时向上级汇报。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2、团建工作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(1)按照上级工作部署，认真做好团支部的团员教育评议活动。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(2)严格执行团籍管理规定，按时做好团籍管理工作。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(3)按照团员发展工作程序，做好新团员发展工作。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(4)按照团委推优工作实施细则的要求，认真做好团内的推优工作，并且无差错，工作成效显著。</w:t>
      </w:r>
    </w:p>
    <w:p w:rsidR="008F07D9" w:rsidRPr="008F07D9" w:rsidRDefault="008F07D9" w:rsidP="008F07D9">
      <w:pPr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第十二条 主题活动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1、思想教育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(1)能出色完成上级团组织统一安排的重点活动，并且组织有特色的主题教育活动。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(2)能形成本支部的品牌的思想教育主题活动。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(3)能经常教育团员端正政治态度，提高政治修养，动员广大团员积极向党组织靠拢，支部内申请入党的团员多，形成了积极进取，奋发向上的良好风气。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(4)针对社会重大热点，难点问题开展主题活动，进行有效的学习、讨论。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(5)团支部成员能够经常的开展批评和自我批评。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(6)能够有针对性地教育引导团员青年明确学习目的，端正学习态度，遵守学校的各项纪律。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2、理论学习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lastRenderedPageBreak/>
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(2)定期组织团支部成员学习关于提高自身素质的课程。使团支部整体素质良好，组织观念强，能严格遵守学校的各项规章制度，在学习工作中能良好地发挥模范带头作用。</w:t>
      </w:r>
    </w:p>
    <w:p w:rsidR="008F07D9" w:rsidRPr="008F07D9" w:rsidRDefault="008F07D9" w:rsidP="008F07D9">
      <w:pPr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第十三条 基层团支部生活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1、团日活动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(1)每月按照上级团组织制定的当月主题，认真组织本支部团员开展主题团日活动。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(2)团支部成员能够积极参与团日活动，出勤率高。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(3)团日活动完成质量高，形成多样，内容丰富，对团支部成员起到很好的指导作用。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2、社会实践及志愿服务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(1)支部有一批热心参与公益活动的青年志愿者，能积极参加学校及上级部门组织的各类志愿者活动。同时支部定期开展青年志愿者活动。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3、学风建设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(1)团支部通过多种形式积极促进班风学风建设，团支部具有争先创优、比学赶帮超的浓厚学习氛围。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lastRenderedPageBreak/>
        <w:t>(2)团支部内学习风气浓厚，考试无违纪和舞弊现象。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(3)团员青年学习积极性高、团支部内形成了良好学风和生动活泼、竞争的学习环境。班级学习成绩在可比范围内居上游。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(4)积极组织支部成员参加“挑战杯”大学生课外学术科技作品竞赛、“蒲公英”学生创业计划竞赛、“浙江省新苗人才计划”、SRTP等学生科研活动，并取得了较好的成绩。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(5)积极开展或参加各种读书、演讲、知识讲座、学习竞赛等学习教育活动，并取得了较好的成绩。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4、校园文化活动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(1)积极组织本支部同学参加科技文化节、社团文化节、体育嘉年华等校园文化活动，且成绩突出。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(2)结合专业特色积极开展创新活动，且在校园中引起强烈反响。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(3)支部成员积极参与各级学生组织，并认真工作，成绩优秀。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5、素质拓展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(1)支部成员熟悉“大学生素质拓展计划”，支部成员参加“大学生素质拓展计划”各类活动的比例高、收获大、效果好，获得第二课堂积分多。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(2)支部素质拓展认证与考核工作规范，支部内建有完善的素质拓展考核小组，每学期的素质拓展认证工作及时准确。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6、青工团支部开展的特色活动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(1)积极参加各种专业技能的学习培训活动，支部成员整体业务水平在可比范围内居上游。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lastRenderedPageBreak/>
        <w:t>(2)围绕学校及各部门、各单位工作重心，创新性地开展各项工作，工作实绩受到上级肯定。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(3)积极参加各级“青年文明号”的申报和创建活动，并通过“青年文明号”创建工作有效提升支部成员的专业技能及服务水平。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第十四条 活动阵地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1、重视团的宣传阵地建设，能利用好网络、板报等各种形式展示支部形象、教育团员青年。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2、充分运用新媒体平台开展争创活动。具体要求如下：①申请争创的团支部须开通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新浪微博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。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要求微博名称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中必须有“浙大”字样，鼓励实名认证；②加强对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团支部微博的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管理。团支书作为团支部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官方微博的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第一责任人，负责对支部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微博内容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的整体把握与审核。具体维护工作可由支部宣传委员负责；③加强支部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活动线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上与线下的联动。应通过“专栏”、“话题”以及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长微博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的形式，加强支部活动的网上宣传展示，在争创期间，频率要求平均每周不低于1次（寒暑假除外），关注并同时@浙江大学团委、@浙江团省委、@浙江团省委学校部、@共青团中央；④要求支部成员关注支部微博。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支部微博的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活跃度、粉丝数，以及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微博内容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所获得的评论数、</w:t>
      </w:r>
      <w:proofErr w:type="gramStart"/>
      <w:r w:rsidRPr="008F07D9">
        <w:rPr>
          <w:rFonts w:ascii="仿宋_GB2312" w:eastAsia="仿宋_GB2312" w:hint="eastAsia"/>
          <w:sz w:val="28"/>
          <w:szCs w:val="28"/>
        </w:rPr>
        <w:t>点赞数</w:t>
      </w:r>
      <w:proofErr w:type="gramEnd"/>
      <w:r w:rsidRPr="008F07D9">
        <w:rPr>
          <w:rFonts w:ascii="仿宋_GB2312" w:eastAsia="仿宋_GB2312" w:hint="eastAsia"/>
          <w:sz w:val="28"/>
          <w:szCs w:val="28"/>
        </w:rPr>
        <w:t>，将作为校级“五四红旗团支部”争创评审的重要依据。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3、能较好地利用各类社会资源开展团支部工作，取得了一定成效。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4、其他阵地建设成绩突出。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第十五条</w:t>
      </w:r>
      <w:r w:rsidRPr="008F07D9">
        <w:rPr>
          <w:rFonts w:ascii="仿宋_GB2312" w:eastAsia="仿宋_GB2312" w:hint="eastAsia"/>
          <w:sz w:val="28"/>
          <w:szCs w:val="28"/>
        </w:rPr>
        <w:t xml:space="preserve"> 其他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1、支部曾荣获各级各类“十佳团支部”、“先进班级”等荣誉称号的</w:t>
      </w:r>
      <w:r w:rsidRPr="008F07D9">
        <w:rPr>
          <w:rFonts w:ascii="仿宋_GB2312" w:eastAsia="仿宋_GB2312" w:hint="eastAsia"/>
          <w:sz w:val="28"/>
          <w:szCs w:val="28"/>
        </w:rPr>
        <w:lastRenderedPageBreak/>
        <w:t>在争创及评选中予以优先考虑。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sz w:val="28"/>
          <w:szCs w:val="28"/>
        </w:rPr>
        <w:t>2、支部成员有严重违纪行为受到学校处分的不得参与争创及评选。</w:t>
      </w:r>
    </w:p>
    <w:p w:rsidR="008F07D9" w:rsidRPr="008F07D9" w:rsidRDefault="008F07D9" w:rsidP="008F07D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第四章　表彰与奖励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第十六条</w:t>
      </w:r>
      <w:r w:rsidRPr="008F07D9">
        <w:rPr>
          <w:rFonts w:ascii="仿宋_GB2312" w:eastAsia="仿宋_GB2312" w:hint="eastAsia"/>
          <w:sz w:val="28"/>
          <w:szCs w:val="28"/>
        </w:rPr>
        <w:t xml:space="preserve">  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”前后授予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第十七条</w:t>
      </w:r>
      <w:r w:rsidRPr="008F07D9">
        <w:rPr>
          <w:rFonts w:ascii="仿宋_GB2312" w:eastAsia="仿宋_GB2312" w:hint="eastAsia"/>
          <w:sz w:val="28"/>
          <w:szCs w:val="28"/>
        </w:rPr>
        <w:t xml:space="preserve">  学校团委对校级“五四红旗团支部争创单位”和校级“五四红旗团支部”专门发文进行命名，并授予牌匾。在宣传和推广团支部工作经验同时，优先提供负责人学习和锻炼机会。</w:t>
      </w:r>
    </w:p>
    <w:p w:rsidR="008F07D9" w:rsidRPr="008F07D9" w:rsidRDefault="008F07D9" w:rsidP="008F07D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第五章　附　则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第十八条</w:t>
      </w:r>
      <w:r w:rsidRPr="008F07D9">
        <w:rPr>
          <w:rFonts w:ascii="仿宋_GB2312" w:eastAsia="仿宋_GB2312" w:hint="eastAsia"/>
          <w:sz w:val="28"/>
          <w:szCs w:val="28"/>
        </w:rPr>
        <w:t xml:space="preserve">  青工团支部的“五四红旗团支部”评选办法参照本办法执行。</w:t>
      </w:r>
    </w:p>
    <w:p w:rsidR="008F07D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第十九条</w:t>
      </w:r>
      <w:r w:rsidRPr="008F07D9">
        <w:rPr>
          <w:rFonts w:ascii="仿宋_GB2312" w:eastAsia="仿宋_GB2312" w:hint="eastAsia"/>
          <w:sz w:val="28"/>
          <w:szCs w:val="28"/>
        </w:rPr>
        <w:t xml:space="preserve">  各院级团委“五四红旗团支部”的争创和评选成绩将作为各院级团委评选“五四红旗团委”的重要评比条件。</w:t>
      </w:r>
    </w:p>
    <w:p w:rsidR="003F2499" w:rsidRPr="008F07D9" w:rsidRDefault="008F07D9" w:rsidP="008F07D9">
      <w:pPr>
        <w:rPr>
          <w:rFonts w:ascii="仿宋_GB2312" w:eastAsia="仿宋_GB2312" w:hint="eastAsia"/>
          <w:sz w:val="28"/>
          <w:szCs w:val="28"/>
        </w:rPr>
      </w:pPr>
      <w:r w:rsidRPr="008F07D9">
        <w:rPr>
          <w:rFonts w:ascii="仿宋_GB2312" w:eastAsia="仿宋_GB2312" w:hint="eastAsia"/>
          <w:b/>
          <w:sz w:val="28"/>
          <w:szCs w:val="28"/>
        </w:rPr>
        <w:t>第二十条</w:t>
      </w:r>
      <w:r w:rsidRPr="008F07D9">
        <w:rPr>
          <w:rFonts w:ascii="仿宋_GB2312" w:eastAsia="仿宋_GB2312" w:hint="eastAsia"/>
          <w:sz w:val="28"/>
          <w:szCs w:val="28"/>
        </w:rPr>
        <w:t xml:space="preserve">  本办法在试行的过程中，不断总结经验，逐步加以完善。本办法的解释权属共青团浙江大学委员会。</w:t>
      </w:r>
    </w:p>
    <w:sectPr w:rsidR="003F2499" w:rsidRPr="008F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D9"/>
    <w:rsid w:val="003F2499"/>
    <w:rsid w:val="008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9656"/>
  <w15:chartTrackingRefBased/>
  <w15:docId w15:val="{EE43F2CC-66C5-4B11-B8F7-F0A9B85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2023-11-08T08:47:00Z</dcterms:created>
  <dcterms:modified xsi:type="dcterms:W3CDTF">2023-11-08T08:52:00Z</dcterms:modified>
</cp:coreProperties>
</file>